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10" w:rsidRPr="00731314" w:rsidRDefault="00FD2C10" w:rsidP="00FD2C10">
      <w:pPr>
        <w:jc w:val="center"/>
        <w:rPr>
          <w:b/>
          <w:sz w:val="28"/>
          <w:szCs w:val="28"/>
        </w:rPr>
      </w:pPr>
      <w:r w:rsidRPr="00731314">
        <w:rPr>
          <w:b/>
          <w:sz w:val="28"/>
          <w:szCs w:val="28"/>
        </w:rPr>
        <w:t>Муниципальное бюджетное учреждение</w:t>
      </w:r>
    </w:p>
    <w:p w:rsidR="00FD2C10" w:rsidRPr="00731314" w:rsidRDefault="00FD2C10" w:rsidP="00FD2C10">
      <w:pPr>
        <w:jc w:val="center"/>
        <w:rPr>
          <w:b/>
          <w:sz w:val="28"/>
          <w:szCs w:val="28"/>
        </w:rPr>
      </w:pPr>
      <w:r w:rsidRPr="00731314">
        <w:rPr>
          <w:b/>
          <w:sz w:val="28"/>
          <w:szCs w:val="28"/>
        </w:rPr>
        <w:t>Дополнительного образования</w:t>
      </w:r>
    </w:p>
    <w:p w:rsidR="00FD2C10" w:rsidRPr="00731314" w:rsidRDefault="00FD2C10" w:rsidP="00FD2C10">
      <w:pPr>
        <w:jc w:val="center"/>
        <w:rPr>
          <w:b/>
          <w:sz w:val="28"/>
          <w:szCs w:val="28"/>
        </w:rPr>
      </w:pPr>
      <w:r w:rsidRPr="00731314">
        <w:rPr>
          <w:b/>
          <w:sz w:val="28"/>
          <w:szCs w:val="28"/>
        </w:rPr>
        <w:t>Центр детского и юношеского творчества</w:t>
      </w:r>
    </w:p>
    <w:p w:rsidR="00FD2C10" w:rsidRPr="00731314" w:rsidRDefault="00FD2C10" w:rsidP="00FD2C10">
      <w:pPr>
        <w:jc w:val="center"/>
        <w:rPr>
          <w:b/>
          <w:sz w:val="28"/>
          <w:szCs w:val="28"/>
        </w:rPr>
      </w:pPr>
    </w:p>
    <w:p w:rsidR="00FD2C10" w:rsidRPr="00731314" w:rsidRDefault="00FD2C10" w:rsidP="00FD2C10">
      <w:pPr>
        <w:rPr>
          <w:b/>
          <w:sz w:val="28"/>
          <w:szCs w:val="28"/>
        </w:rPr>
      </w:pPr>
    </w:p>
    <w:tbl>
      <w:tblPr>
        <w:tblW w:w="9640" w:type="dxa"/>
        <w:tblCellSpacing w:w="15" w:type="dxa"/>
        <w:tblInd w:w="314" w:type="dxa"/>
        <w:shd w:val="clear" w:color="auto" w:fill="FFFFFF"/>
        <w:tblCellMar>
          <w:top w:w="15" w:type="dxa"/>
          <w:left w:w="15" w:type="dxa"/>
          <w:bottom w:w="15" w:type="dxa"/>
          <w:right w:w="15" w:type="dxa"/>
        </w:tblCellMar>
        <w:tblLook w:val="04A0" w:firstRow="1" w:lastRow="0" w:firstColumn="1" w:lastColumn="0" w:noHBand="0" w:noVBand="1"/>
      </w:tblPr>
      <w:tblGrid>
        <w:gridCol w:w="4679"/>
        <w:gridCol w:w="4961"/>
      </w:tblGrid>
      <w:tr w:rsidR="00FD2C10" w:rsidRPr="00731314" w:rsidTr="0034631E">
        <w:trPr>
          <w:tblCellSpacing w:w="15" w:type="dxa"/>
        </w:trPr>
        <w:tc>
          <w:tcPr>
            <w:tcW w:w="4634" w:type="dxa"/>
            <w:tcBorders>
              <w:top w:val="nil"/>
              <w:left w:val="nil"/>
              <w:bottom w:val="nil"/>
              <w:right w:val="nil"/>
            </w:tcBorders>
            <w:shd w:val="clear" w:color="auto" w:fill="FFFFFF"/>
            <w:tcMar>
              <w:top w:w="0" w:type="dxa"/>
              <w:left w:w="0" w:type="dxa"/>
              <w:bottom w:w="0" w:type="dxa"/>
              <w:right w:w="0" w:type="dxa"/>
            </w:tcMar>
            <w:hideMark/>
          </w:tcPr>
          <w:p w:rsidR="00FD2C10" w:rsidRPr="00731314" w:rsidRDefault="00FD2C10" w:rsidP="0034631E">
            <w:pPr>
              <w:pStyle w:val="a6"/>
              <w:tabs>
                <w:tab w:val="left" w:pos="9923"/>
              </w:tabs>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Принято на заседании</w:t>
            </w:r>
          </w:p>
          <w:p w:rsidR="00FD2C10" w:rsidRPr="00731314" w:rsidRDefault="00FD2C10" w:rsidP="0034631E">
            <w:pPr>
              <w:pStyle w:val="a6"/>
              <w:tabs>
                <w:tab w:val="left" w:pos="9923"/>
              </w:tabs>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 xml:space="preserve"> методического (педагогического) совета</w:t>
            </w:r>
          </w:p>
          <w:p w:rsidR="00FD2C10" w:rsidRPr="00731314" w:rsidRDefault="00FD2C10" w:rsidP="0034631E">
            <w:pPr>
              <w:pStyle w:val="a6"/>
              <w:tabs>
                <w:tab w:val="left" w:pos="9923"/>
              </w:tabs>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«___»______________2023</w:t>
            </w:r>
            <w:r w:rsidRPr="00731314">
              <w:rPr>
                <w:rFonts w:ascii="Times New Roman" w:eastAsia="Times New Roman" w:hAnsi="Times New Roman" w:cs="Times New Roman"/>
                <w:sz w:val="28"/>
                <w:szCs w:val="28"/>
              </w:rPr>
              <w:t>г</w:t>
            </w:r>
          </w:p>
          <w:p w:rsidR="00FD2C10" w:rsidRPr="00731314" w:rsidRDefault="00FD2C10" w:rsidP="0034631E">
            <w:pPr>
              <w:pStyle w:val="a6"/>
              <w:tabs>
                <w:tab w:val="left" w:pos="9923"/>
              </w:tabs>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Протокол №_____________________</w:t>
            </w:r>
          </w:p>
        </w:tc>
        <w:tc>
          <w:tcPr>
            <w:tcW w:w="4916" w:type="dxa"/>
            <w:tcBorders>
              <w:top w:val="nil"/>
              <w:left w:val="nil"/>
              <w:bottom w:val="nil"/>
              <w:right w:val="nil"/>
            </w:tcBorders>
            <w:shd w:val="clear" w:color="auto" w:fill="FFFFFF"/>
            <w:tcMar>
              <w:top w:w="0" w:type="dxa"/>
              <w:left w:w="0" w:type="dxa"/>
              <w:bottom w:w="0" w:type="dxa"/>
              <w:right w:w="0" w:type="dxa"/>
            </w:tcMar>
            <w:hideMark/>
          </w:tcPr>
          <w:p w:rsidR="00FD2C10" w:rsidRPr="00731314" w:rsidRDefault="00FD2C10" w:rsidP="0034631E">
            <w:pPr>
              <w:pStyle w:val="a6"/>
              <w:tabs>
                <w:tab w:val="left" w:pos="9923"/>
              </w:tabs>
              <w:jc w:val="right"/>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«УТВЕРЖДАЮ»</w:t>
            </w:r>
          </w:p>
          <w:p w:rsidR="00FD2C10" w:rsidRPr="00731314" w:rsidRDefault="00FD2C10" w:rsidP="0034631E">
            <w:pPr>
              <w:pStyle w:val="a6"/>
              <w:tabs>
                <w:tab w:val="left" w:pos="9923"/>
              </w:tabs>
              <w:jc w:val="right"/>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Директор МБУДО «ЦДЮТ»</w:t>
            </w:r>
          </w:p>
          <w:p w:rsidR="00FD2C10" w:rsidRPr="00731314" w:rsidRDefault="00FD2C10" w:rsidP="0034631E">
            <w:pPr>
              <w:pStyle w:val="a6"/>
              <w:tabs>
                <w:tab w:val="left" w:pos="9923"/>
              </w:tabs>
              <w:jc w:val="right"/>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_____________ Магомедова И.А.</w:t>
            </w:r>
          </w:p>
          <w:p w:rsidR="00FD2C10" w:rsidRPr="00731314" w:rsidRDefault="00FD2C10" w:rsidP="0034631E">
            <w:pPr>
              <w:pStyle w:val="a6"/>
              <w:tabs>
                <w:tab w:val="left" w:pos="9923"/>
              </w:tabs>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«___»______________2023</w:t>
            </w:r>
            <w:r w:rsidRPr="00731314">
              <w:rPr>
                <w:rFonts w:ascii="Times New Roman" w:eastAsia="Times New Roman" w:hAnsi="Times New Roman" w:cs="Times New Roman"/>
                <w:sz w:val="28"/>
                <w:szCs w:val="28"/>
              </w:rPr>
              <w:t>г</w:t>
            </w:r>
          </w:p>
        </w:tc>
      </w:tr>
    </w:tbl>
    <w:p w:rsidR="00FD2C10" w:rsidRPr="00731314" w:rsidRDefault="00FD2C10" w:rsidP="00FD2C10">
      <w:pPr>
        <w:rPr>
          <w:sz w:val="28"/>
          <w:szCs w:val="28"/>
        </w:rPr>
      </w:pPr>
    </w:p>
    <w:p w:rsidR="00FD2C10" w:rsidRPr="00731314" w:rsidRDefault="00FD2C10" w:rsidP="00FD2C10">
      <w:pPr>
        <w:jc w:val="center"/>
        <w:rPr>
          <w:b/>
          <w:sz w:val="28"/>
          <w:szCs w:val="28"/>
        </w:rPr>
      </w:pPr>
    </w:p>
    <w:p w:rsidR="00FD2C10" w:rsidRPr="00956A0C" w:rsidRDefault="00FD2C10" w:rsidP="00FD2C10">
      <w:pPr>
        <w:pStyle w:val="a6"/>
        <w:tabs>
          <w:tab w:val="left" w:pos="9923"/>
        </w:tabs>
        <w:jc w:val="center"/>
        <w:rPr>
          <w:rFonts w:ascii="Times New Roman" w:eastAsia="Times New Roman" w:hAnsi="Times New Roman" w:cs="Times New Roman"/>
          <w:b/>
          <w:bCs/>
          <w:sz w:val="32"/>
          <w:szCs w:val="32"/>
        </w:rPr>
      </w:pPr>
      <w:r w:rsidRPr="00956A0C">
        <w:rPr>
          <w:rFonts w:ascii="Times New Roman" w:eastAsia="Times New Roman" w:hAnsi="Times New Roman" w:cs="Times New Roman"/>
          <w:b/>
          <w:bCs/>
          <w:sz w:val="32"/>
          <w:szCs w:val="32"/>
        </w:rPr>
        <w:t>Дополнительная общеобразовательная общеразвивающая программа</w:t>
      </w:r>
      <w:r w:rsidRPr="00956A0C">
        <w:rPr>
          <w:rFonts w:ascii="Times New Roman" w:eastAsia="Times New Roman" w:hAnsi="Times New Roman" w:cs="Times New Roman"/>
          <w:b/>
          <w:bCs/>
          <w:sz w:val="32"/>
          <w:szCs w:val="32"/>
        </w:rPr>
        <w:t xml:space="preserve"> </w:t>
      </w:r>
      <w:r w:rsidR="00711271" w:rsidRPr="00956A0C">
        <w:rPr>
          <w:rFonts w:ascii="Times New Roman" w:eastAsia="Times New Roman" w:hAnsi="Times New Roman" w:cs="Times New Roman"/>
          <w:b/>
          <w:bCs/>
          <w:sz w:val="32"/>
          <w:szCs w:val="32"/>
        </w:rPr>
        <w:t>д</w:t>
      </w:r>
      <w:r w:rsidRPr="00956A0C">
        <w:rPr>
          <w:rFonts w:ascii="Times New Roman" w:eastAsia="Times New Roman" w:hAnsi="Times New Roman" w:cs="Times New Roman"/>
          <w:b/>
          <w:bCs/>
          <w:sz w:val="32"/>
          <w:szCs w:val="32"/>
        </w:rPr>
        <w:t xml:space="preserve">ополнительного образования </w:t>
      </w:r>
    </w:p>
    <w:p w:rsidR="00FD2C10" w:rsidRDefault="00FD2C10" w:rsidP="00FD2C10">
      <w:pPr>
        <w:pStyle w:val="a6"/>
        <w:tabs>
          <w:tab w:val="left" w:pos="9923"/>
        </w:tabs>
        <w:jc w:val="center"/>
        <w:rPr>
          <w:rFonts w:ascii="Times New Roman" w:eastAsia="Times New Roman" w:hAnsi="Times New Roman" w:cs="Times New Roman"/>
          <w:b/>
          <w:bCs/>
          <w:sz w:val="40"/>
          <w:szCs w:val="40"/>
        </w:rPr>
      </w:pPr>
      <w:r w:rsidRPr="00956A0C">
        <w:rPr>
          <w:rFonts w:ascii="Times New Roman" w:eastAsia="Times New Roman" w:hAnsi="Times New Roman" w:cs="Times New Roman"/>
          <w:b/>
          <w:bCs/>
          <w:sz w:val="32"/>
          <w:szCs w:val="32"/>
        </w:rPr>
        <w:t>Социально-педагогической направленности</w:t>
      </w:r>
      <w:r>
        <w:rPr>
          <w:rFonts w:ascii="Times New Roman" w:eastAsia="Times New Roman" w:hAnsi="Times New Roman" w:cs="Times New Roman"/>
          <w:b/>
          <w:bCs/>
          <w:sz w:val="40"/>
          <w:szCs w:val="40"/>
        </w:rPr>
        <w:t xml:space="preserve"> </w:t>
      </w:r>
    </w:p>
    <w:p w:rsidR="00FD2C10" w:rsidRPr="00731314" w:rsidRDefault="00FD2C10" w:rsidP="00FD2C10">
      <w:pPr>
        <w:jc w:val="center"/>
        <w:rPr>
          <w:b/>
          <w:sz w:val="40"/>
          <w:szCs w:val="40"/>
        </w:rPr>
      </w:pPr>
    </w:p>
    <w:p w:rsidR="00FD2C10" w:rsidRPr="00956A0C" w:rsidRDefault="00FD2C10" w:rsidP="00FD2C10">
      <w:pPr>
        <w:jc w:val="center"/>
        <w:rPr>
          <w:b/>
          <w:sz w:val="72"/>
          <w:szCs w:val="72"/>
        </w:rPr>
      </w:pPr>
      <w:r w:rsidRPr="00956A0C">
        <w:rPr>
          <w:b/>
          <w:sz w:val="72"/>
          <w:szCs w:val="72"/>
        </w:rPr>
        <w:t>«</w:t>
      </w:r>
      <w:r w:rsidR="00711271" w:rsidRPr="00956A0C">
        <w:rPr>
          <w:b/>
          <w:sz w:val="72"/>
          <w:szCs w:val="72"/>
        </w:rPr>
        <w:t>Развивайка</w:t>
      </w:r>
      <w:r w:rsidRPr="00956A0C">
        <w:rPr>
          <w:b/>
          <w:sz w:val="72"/>
          <w:szCs w:val="72"/>
        </w:rPr>
        <w:t>»</w:t>
      </w:r>
    </w:p>
    <w:p w:rsidR="00FD2C10" w:rsidRPr="00731314" w:rsidRDefault="00FD2C10" w:rsidP="00FD2C10">
      <w:pPr>
        <w:jc w:val="center"/>
        <w:rPr>
          <w:sz w:val="28"/>
          <w:szCs w:val="28"/>
          <w:lang w:val="kk-KZ"/>
        </w:rPr>
      </w:pPr>
      <w:r w:rsidRPr="00731314">
        <w:rPr>
          <w:sz w:val="28"/>
          <w:szCs w:val="28"/>
          <w:lang w:val="kk-KZ"/>
        </w:rPr>
        <w:t>Срок реализации 2 года обучения.</w:t>
      </w:r>
    </w:p>
    <w:p w:rsidR="00FD2C10" w:rsidRPr="00731314" w:rsidRDefault="00FD2C10" w:rsidP="00FD2C10">
      <w:pPr>
        <w:jc w:val="center"/>
        <w:rPr>
          <w:b/>
          <w:sz w:val="28"/>
          <w:szCs w:val="28"/>
        </w:rPr>
      </w:pPr>
      <w:r>
        <w:rPr>
          <w:sz w:val="28"/>
          <w:szCs w:val="28"/>
          <w:lang w:val="kk-KZ"/>
        </w:rPr>
        <w:t>Возраст детей 6-10</w:t>
      </w:r>
      <w:r w:rsidRPr="00731314">
        <w:rPr>
          <w:sz w:val="28"/>
          <w:szCs w:val="28"/>
          <w:lang w:val="kk-KZ"/>
        </w:rPr>
        <w:t>лет</w:t>
      </w:r>
    </w:p>
    <w:p w:rsidR="00FD2C10" w:rsidRDefault="00FD2C10" w:rsidP="00FD2C10">
      <w:pPr>
        <w:jc w:val="center"/>
        <w:rPr>
          <w:b/>
          <w:sz w:val="28"/>
          <w:szCs w:val="28"/>
        </w:rPr>
      </w:pPr>
    </w:p>
    <w:p w:rsidR="00956A0C" w:rsidRDefault="00956A0C" w:rsidP="00FD2C10">
      <w:pPr>
        <w:jc w:val="center"/>
        <w:rPr>
          <w:b/>
          <w:sz w:val="28"/>
          <w:szCs w:val="28"/>
        </w:rPr>
      </w:pPr>
    </w:p>
    <w:p w:rsidR="00956A0C" w:rsidRDefault="00956A0C" w:rsidP="00FD2C10">
      <w:pPr>
        <w:jc w:val="center"/>
        <w:rPr>
          <w:b/>
          <w:sz w:val="28"/>
          <w:szCs w:val="28"/>
        </w:rPr>
      </w:pPr>
    </w:p>
    <w:p w:rsidR="00FD2C10" w:rsidRPr="00731314" w:rsidRDefault="00FD2C10" w:rsidP="00FD2C10">
      <w:pPr>
        <w:jc w:val="center"/>
        <w:rPr>
          <w:b/>
          <w:sz w:val="28"/>
          <w:szCs w:val="28"/>
        </w:rPr>
      </w:pPr>
    </w:p>
    <w:p w:rsidR="00FD2C10" w:rsidRPr="00731314" w:rsidRDefault="00FD2C10" w:rsidP="00FD2C10">
      <w:pPr>
        <w:jc w:val="right"/>
        <w:rPr>
          <w:b/>
          <w:sz w:val="28"/>
          <w:szCs w:val="28"/>
        </w:rPr>
      </w:pPr>
      <w:r w:rsidRPr="00731314">
        <w:rPr>
          <w:b/>
          <w:sz w:val="28"/>
          <w:szCs w:val="28"/>
        </w:rPr>
        <w:t>Педагог дополнительного образования</w:t>
      </w:r>
    </w:p>
    <w:p w:rsidR="00FD2C10" w:rsidRPr="00731314" w:rsidRDefault="00FD2C10" w:rsidP="00FD2C10">
      <w:pPr>
        <w:jc w:val="right"/>
        <w:rPr>
          <w:sz w:val="28"/>
          <w:szCs w:val="28"/>
          <w:lang w:val="kk-KZ"/>
        </w:rPr>
      </w:pPr>
      <w:r>
        <w:rPr>
          <w:b/>
          <w:sz w:val="28"/>
          <w:szCs w:val="28"/>
        </w:rPr>
        <w:t>Сулейманова Патимат Алиасхабовна</w:t>
      </w:r>
      <w:r w:rsidRPr="00731314">
        <w:rPr>
          <w:sz w:val="28"/>
          <w:szCs w:val="28"/>
          <w:lang w:val="kk-KZ"/>
        </w:rPr>
        <w:t>.</w:t>
      </w:r>
    </w:p>
    <w:p w:rsidR="00FD2C10" w:rsidRDefault="00FD2C10" w:rsidP="00FD2C10">
      <w:pPr>
        <w:jc w:val="center"/>
        <w:rPr>
          <w:b/>
          <w:sz w:val="28"/>
          <w:szCs w:val="28"/>
          <w:lang w:val="kk-KZ"/>
        </w:rPr>
      </w:pPr>
    </w:p>
    <w:p w:rsidR="00956A0C" w:rsidRPr="00731314" w:rsidRDefault="00956A0C" w:rsidP="00FD2C10">
      <w:pPr>
        <w:jc w:val="center"/>
        <w:rPr>
          <w:b/>
          <w:sz w:val="28"/>
          <w:szCs w:val="28"/>
          <w:lang w:val="kk-KZ"/>
        </w:rPr>
      </w:pPr>
    </w:p>
    <w:p w:rsidR="00FD2C10" w:rsidRDefault="00FD2C10" w:rsidP="00FD2C10">
      <w:pPr>
        <w:jc w:val="center"/>
        <w:rPr>
          <w:sz w:val="28"/>
          <w:szCs w:val="28"/>
          <w:lang w:val="kk-KZ"/>
        </w:rPr>
      </w:pPr>
      <w:r w:rsidRPr="00731314">
        <w:rPr>
          <w:sz w:val="28"/>
          <w:szCs w:val="28"/>
          <w:lang w:val="kk-KZ"/>
        </w:rPr>
        <w:t>г.Южно-Сухокумск  20</w:t>
      </w:r>
      <w:r w:rsidR="00711271">
        <w:rPr>
          <w:sz w:val="28"/>
          <w:szCs w:val="28"/>
          <w:lang w:val="kk-KZ"/>
        </w:rPr>
        <w:t>23</w:t>
      </w:r>
      <w:r w:rsidRPr="00731314">
        <w:rPr>
          <w:sz w:val="28"/>
          <w:szCs w:val="28"/>
          <w:lang w:val="kk-KZ"/>
        </w:rPr>
        <w:t>г.</w:t>
      </w:r>
    </w:p>
    <w:p w:rsidR="001D09D0" w:rsidRPr="00711271" w:rsidRDefault="001D09D0" w:rsidP="00956A0C">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711271">
        <w:rPr>
          <w:rFonts w:ascii="Times New Roman" w:eastAsia="Times New Roman" w:hAnsi="Times New Roman" w:cs="Times New Roman"/>
          <w:b/>
          <w:bCs/>
          <w:color w:val="333333"/>
          <w:sz w:val="28"/>
          <w:szCs w:val="28"/>
          <w:lang w:eastAsia="ru-RU"/>
        </w:rPr>
        <w:lastRenderedPageBreak/>
        <w:t xml:space="preserve"> Пояснительная записка</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Программа «РАЗВИВАЙКА» социально-педагогическая направления</w:t>
      </w:r>
      <w:r w:rsidRPr="00711271">
        <w:rPr>
          <w:rFonts w:ascii="Times New Roman" w:hAnsi="Times New Roman" w:cs="Times New Roman"/>
          <w:sz w:val="28"/>
          <w:szCs w:val="28"/>
          <w:lang w:eastAsia="ru-RU"/>
        </w:rPr>
        <w:t>.</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 xml:space="preserve">Рассчитана для детей </w:t>
      </w:r>
      <w:r w:rsidRPr="00711271">
        <w:rPr>
          <w:rFonts w:ascii="Times New Roman" w:hAnsi="Times New Roman" w:cs="Times New Roman"/>
          <w:sz w:val="28"/>
          <w:szCs w:val="28"/>
          <w:lang w:eastAsia="ru-RU"/>
        </w:rPr>
        <w:t>6-10 лет. Срок реализации - 2</w:t>
      </w:r>
      <w:r w:rsidRPr="00711271">
        <w:rPr>
          <w:rFonts w:ascii="Times New Roman" w:hAnsi="Times New Roman" w:cs="Times New Roman"/>
          <w:sz w:val="28"/>
          <w:szCs w:val="28"/>
          <w:lang w:eastAsia="ru-RU"/>
        </w:rPr>
        <w:t xml:space="preserve"> год.</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Рабочая программа кружка «РАЗВИВАЙКА» разработана на основе:</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rPr>
        <w:t>Разработана на основе требований: • Закон РФ «Об образовании в Российской Федерации» (№273- фзот29.12.2012); • Концепция развития дополнительного образования детей (утв. Распоряжением Правительства РФ от 4сентября 2014г. №1726-р); • Постановление Главного государственного санитарного врача РФ от 4 июля 2014г. №41 «Об утверждении СанПиН2.4.4.3172-14 «Санитарно-эпидемиологические требования к устройству, содержанию и организации режима работы образовательных организаций ДО детей»; • Письмо Минобрнауки РФ от 18.11.2015 №09-3242 «О направлении рекомендаций» (Методические рекомендации по проектированию дополнительных общеразвивающих программ); • Методические рекомендации по разработке дополнительных общеразвивающих программ в Московской области № 01-06-695 от 24.03.2016; • Приказ от 9 ноября 2018 г. № 196 Министерства просвещения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 Письмо Министерства образования и науки Российской Федерации департамент государственной политики в сфере воспитания детей и молодежи от 18 августа 2017 г. N 09-1672; • Постановление «О системе персонифицированного финансирования дополнительного образования детей в Московской области» от 30.07.2019 № 460/25; •</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Большую роль в процессе учебной деятельности школьников начальных классов играет уровень развития познавательных процессов: внимание, восприятие, воображение, память, мышление; развитие моторики и зрительно-двигательной координации.</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Одним из основных мотивов использования развивающих занятий является развитие психических процессов, моторики, творческо-поисковой активности детей. Это важно в равной степени как для учащихся, развитие, которых соответствует возрастной норме или же опережает её (для последних рамки стандартной программы просто тесны), так и для школьников, требующих специальной коррекционной работы, поскольку их отставание в развитии и, как следствие, пониженная успеваемость в большинстве случаев оказываются связанными именно с недостаточным развитием базовых психических функций.</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lastRenderedPageBreak/>
        <w:t>В 7-10-летнем возрасте наиболее интенсивно протекает и, по существу, завершается физиологическое созревание основных мозговых структур. Таким образом, именно на этом этапе возможно наиболее эффективное воздействие на интеллектуальную и личностную сферы ребенка. Оно способно, в частности, компенсировать в известной степени задержки психического развития, имеющие неорганическую природу (вызванные зачастую недостаточным вниманием к воспитанию и развитию детей со стороны родителей). Еще одна важная причина, побуждающая активнее внедрять развивающие занятия в учебный процесс начальных классов: возможность проведения эффективной диагностики интеллектуального и личностного развития детей, являющейся основой для целенаправленного планирования индивидуальной работы с ними. Возможность такого непрерывного мониторинга обусловлена тем, что развивающие игры и базируются в большинстве своем на различных психодиагностических методиках, и, таким образом, показатели выполнения учащимися тех или иных заданий предоставляют непосредственную информацию о текущем уровне развития детей.</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Введение во внеурочную деятельность курса развивающих занятий имеет целью расширить учебный процесс и, не отрываясь от проблем обучения и воспитания, развить личностные качества ребенка. Таким образом, программа имеет социально-педагогическую направленность.</w:t>
      </w:r>
    </w:p>
    <w:p w:rsidR="001D09D0" w:rsidRPr="00711271" w:rsidRDefault="001D09D0" w:rsidP="00956A0C">
      <w:pPr>
        <w:spacing w:after="0" w:line="276" w:lineRule="auto"/>
        <w:rPr>
          <w:rFonts w:ascii="Times New Roman" w:hAnsi="Times New Roman" w:cs="Times New Roman"/>
          <w:color w:val="333333"/>
          <w:sz w:val="28"/>
          <w:szCs w:val="28"/>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Актуальность, педагогическая целесообразность, новизна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Настоящая программа обращена к актуальной проблеме психологического стимулирования и актуализации процесса развития познавательной сферы учащихся начальной школы. В жизни ребёнку нужны не только базовые навыки, такие как, умение читать, писать, решать, слушать и говорить, но и умение анализировать, сравнивать, выделять главное, решать проблему, умение дать адекватную самооценку, уметь творить и сотрудничать и т.д. Хорошее внимание, память, - важнейшее условие успешного школьного обучения. Ведь в школе ребёнок должен сосредоточиться на объяснениях учителя и выполнении заданий, удерживать свое внимание в течение длительного времени, запоминать много важной информации. Недостаточная сформированность познавательных процессов создают проблемы в обучении младшего школьника. Часто бывает так, что читающий, считающий и пишущий ребёнок испытывает затруднения при выполнении заданий на логическое мышление. Всё говорит о том, что у ученика недостаточно развиты такие </w:t>
      </w:r>
      <w:r w:rsidRPr="00956A0C">
        <w:rPr>
          <w:rFonts w:ascii="Times New Roman" w:hAnsi="Times New Roman" w:cs="Times New Roman"/>
          <w:color w:val="000000"/>
          <w:sz w:val="28"/>
          <w:szCs w:val="28"/>
          <w:lang w:eastAsia="ru-RU"/>
        </w:rPr>
        <w:lastRenderedPageBreak/>
        <w:t>психические процессы, как произвольное внимание, логическое мышление, зрительное и слуховое восприятие, память. Поэтому важно сформировать у ребёнка внимательность, умение рассуждать, анализировать и сравнивать, обобщать и выделять существенные признаки предметов, развивать познавательную активность. Преобразование познавательной сферы, происходящие в младшем школьном возрасте, имеют важное значение для дальнейшего полноценного развития.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При решении нестандартных развиваются основные ключевые компетенции, такие как: учебно-организационные, интеллектуально-информационные. Нестандартные задания дают возможность активизировать познавательную деятельность учащихся. Большая часть упражнений в учебно-методическом комплекте «Развивающие задания. Тесты, игры, упражнения» представлена такими нестандартными заданиями. По мере того, как ребёнок начинает систематически упражняться в решении нестандартных заданий, его мышление неизбежно начинает перестраиваться. Это проявляется в качественном развитии практически-действенного, образного и понятийного-теоретического мышления. При решении нестандартных заданий формируются навыки самостоятельности, неординарность мышления, умение анализировать, сравнивать, обобщать и применять знания в различных ситуациях, что немаловажно для современного школьника, овладевающего учебно-организационной и интеллектуальной компетенциями. Нестандартные задания - это мощное средство активизации умственной деятельности учащихся. Необычность формулировки условий задач, нестандартность решения, возможность творческого поиска вызывает у детей большой интерес. Нестандартные задачи вызывают у ученика затруднение, для преодоления которого необходима активизация мыслительной деятельности. В ходе решения каждой новой задачи ребенок включается в активный поиск нового решения. С помощью учителя ребенок должен научиться рассуждать, выделять главное, анализировать разные факты и точки зрения, сопоставлять и сравнивать их, задавать вопросы и пытаться самостоятельно искать ответы на них. Без способности к самостоятельному мышлению вряд ли возможно интеллектуальное развитие ребенка. Ученик должен уже в младших классах решать задачи, которые бы требовали от него не простого действия по аналогии (копирования действий учителя), а таили бы в себе возможность для "умственного прорыва". Здесь полезен не столько готовый результат, сколько сам процесс решения с его гипотезами, ошибками, сравнениями различных </w:t>
      </w:r>
      <w:r w:rsidRPr="00956A0C">
        <w:rPr>
          <w:rFonts w:ascii="Times New Roman" w:hAnsi="Times New Roman" w:cs="Times New Roman"/>
          <w:color w:val="000000"/>
          <w:sz w:val="28"/>
          <w:szCs w:val="28"/>
          <w:lang w:eastAsia="ru-RU"/>
        </w:rPr>
        <w:lastRenderedPageBreak/>
        <w:t>идей, оценками и открытиями, что, в конечном счете, может привести к личным победам в развитии ума.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Главной особенностью развития когнитивной сферы детей младшего школьного возраста является переход познавательных психических процессов ребёнка на более высокий уровень. Это выражается в более произвольном характере протекания большинства психических процессов (восприятие, внимание, память, представления), а также в формировании у ребёнка абстрактно-логических форм мышления и обучения его письменной речи. С помощью этих параметров можно делать прогнозы в отношении дальнейшего обучения ребёнка и его успехов в школе. Таким образом, одним из важнейших направлений работы с детьми младшего школьного возраста является развитие познавательной сферы.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Актуальность данной темы заключается и в том, что в современное время дети учатся по развивающим технологиям, где логическое мышление является основой. С начала обучения мышление выдвигается в центр психического развития (Л.С.Выготский) и становится определяющим в системе других психических функций. Многочисленные наблюдения педагогов, исследования психологов убедительно показали, что ребенок, не научившийся учиться, не овладевший приёмами мыслительной деятельности в начальных классах школы, в средних классах обычно переходит в разряд неуспевающих. Одним из важных направлений в решении этой задачи выступает создание в начальных классах условий, обеспечивающих полноценное умственное развитие детей, связанное с формированием устойчивых познавательных интересов, умений и навыков мыслительной деятельности, качества ума, творческой инициативы и самостоятельности в поисках способов решения задач. Логическое мышление не является врождённым, поэтому его можно и нужно развивать. Решение нестандартных задач в начальной школе как раз и представляет собой один из приёмов развития мышления. Состояние умственного развития, его уровень не есть нечто неизменное, его можно улучшить. Поэтому следует сделать специальной целью усвоения в процессе школьного обучения операциональную сторону мыслительной деятельности. Несформированность основных умственных действий и навыков у школьников не только отрицательно влияет на успеваемость и создаёт специфические трудности при выполнении учебной деятельности, но и ведёт к учебным перегрузкам. Научно-психологический анализ проблем школьного обучения приводят к выводу о том, что в современной массовой школе должно существовать коррекционно-развивающее направление целью которого является активное воздействие </w:t>
      </w:r>
      <w:r w:rsidRPr="00956A0C">
        <w:rPr>
          <w:rFonts w:ascii="Times New Roman" w:hAnsi="Times New Roman" w:cs="Times New Roman"/>
          <w:color w:val="000000"/>
          <w:sz w:val="28"/>
          <w:szCs w:val="28"/>
          <w:lang w:eastAsia="ru-RU"/>
        </w:rPr>
        <w:lastRenderedPageBreak/>
        <w:t>взрослого на процесс формирования познавательной сферы ребёнка. Задача этого направления - обеспечение соответствия умственного развития ребёнка требованиям учебной деятельности. Систематические занятия по программе развития познавательных способностей могут помочь в решении данных актуальных проблем современной начальной школы.</w:t>
      </w:r>
    </w:p>
    <w:p w:rsidR="00711271" w:rsidRPr="00956A0C" w:rsidRDefault="001D09D0" w:rsidP="00956A0C">
      <w:pPr>
        <w:spacing w:after="0" w:line="276" w:lineRule="auto"/>
        <w:rPr>
          <w:rFonts w:ascii="Times New Roman" w:hAnsi="Times New Roman" w:cs="Times New Roman"/>
          <w:b/>
          <w:bCs/>
          <w:color w:val="000000"/>
          <w:sz w:val="28"/>
          <w:szCs w:val="28"/>
          <w:lang w:eastAsia="ru-RU"/>
        </w:rPr>
      </w:pPr>
      <w:r w:rsidRPr="00956A0C">
        <w:rPr>
          <w:rFonts w:ascii="Times New Roman" w:hAnsi="Times New Roman" w:cs="Times New Roman"/>
          <w:b/>
          <w:bCs/>
          <w:color w:val="000000"/>
          <w:sz w:val="28"/>
          <w:szCs w:val="28"/>
          <w:lang w:eastAsia="ru-RU"/>
        </w:rPr>
        <w:t>Новизна.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 последнее время кардинально изменились приоритеты в обучении. Целенаправленное и интенсивное комплексное развитие способностей ребёнка становится одной из центральных задач образовательного процесса. Под развивающим стали понимать такое обучение, при котором учащиеся не только запоминают факты, усваивают правила, понятия и определения, но и обучаются рациональным приёмам применения знаний на практике. Но проблема развития комплекса свойств личности ребёнка, входящих в понятие «творческие познавательные способности», быстро не решаются. Она требует длительной, постоянной и целенаправленной работы. Разработана система творческих заданий, которая целенаправленно развивает познавательные процессы детей, в течение всего периода обучения ребёнка в начальной школе. Систематическое выполнение целенаправленно подобранных нестандартных заданий, задач, упражнений будет оказывать положительное влияние не только на качество знаний по программному материалу, но и на активизацию познавательной деятельности; значительно расширяет объём и концентрацию внимания. Учащиеся овладевают простыми, но необходимыми для них приёмами зрительного запоминания и сохранения увиденного в памяти. Значительно обогащается запас и умение оформлять в словесной форме свои рассуждения, объяснения. Введение в учебный процесс регулярных развивающих занятий, включение детей в постоянную поисковую деятельность создают условия для развития у детей познавательных интересов, ребёнок стремится к размышлению и поиску, появляется чувство уверенности в своих силах, в возможностях своего интеллекта. Во время занятий происходит становление у детей развитых форм самосознания и самоконтроля, у них исчезает боязнь ошибочных шагов. Снижаются тревожность и необоснованное беспокойство. Тем самым повышается познавательная и творческо-поисковая активность детей, создаются необходимые личностные и интеллектуальные предпосылки для успешного протекания процесса обучения на всех последующих этапах образования.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Активное введение в традиционный учебный процесс разнообразных занятий, специально направленных на развитие личностно- мотивационной и аналитико</w:t>
      </w:r>
      <w:r w:rsidRPr="00956A0C">
        <w:rPr>
          <w:rFonts w:ascii="Times New Roman" w:hAnsi="Times New Roman" w:cs="Times New Roman"/>
          <w:color w:val="000000"/>
          <w:sz w:val="28"/>
          <w:szCs w:val="28"/>
          <w:lang w:eastAsia="ru-RU"/>
        </w:rPr>
        <w:softHyphen/>
        <w:t>-</w:t>
      </w:r>
      <w:r w:rsidRPr="00956A0C">
        <w:rPr>
          <w:rFonts w:ascii="Times New Roman" w:hAnsi="Times New Roman" w:cs="Times New Roman"/>
          <w:color w:val="000000"/>
          <w:sz w:val="28"/>
          <w:szCs w:val="28"/>
          <w:lang w:eastAsia="ru-RU"/>
        </w:rPr>
        <w:lastRenderedPageBreak/>
        <w:t>синтетической сфер ребёнка, памяти, внимания, пространственного воображения, образного мышления и ряда других важных психических функций, является в этой связи одной из важнейших задач образовательного процесса.</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Цель программы </w:t>
      </w:r>
      <w:r w:rsidRPr="00956A0C">
        <w:rPr>
          <w:rFonts w:ascii="Times New Roman" w:hAnsi="Times New Roman" w:cs="Times New Roman"/>
          <w:color w:val="000000"/>
          <w:sz w:val="28"/>
          <w:szCs w:val="28"/>
          <w:lang w:eastAsia="ru-RU"/>
        </w:rPr>
        <w:t>- это развитие и коррекция школьно-значимых функций, познавательных процессов младших школьников с целью улучшения восприятия, переработки и усвоения программного материала, повышение уровня обучаемости детей средствами комплексно разработанных заданий</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Задачи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Обучающие: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формирование общеинтеллектуальных умений (операции анализа, сравнения, обобщения, выделение существенных признаков и закономерностей, гибкость мыслительных процессов);</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углубление и расширение знаний учащихся исходя из интересов и специфики их способностей.</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Развивающие: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и развитие логического мышления;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внимания (устойчивость, концентрация, расширение объёма, переключение и т.д.);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памяти (формирование навыков запоминания, устойчивости, развитие смысловой памяти);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пространственного восприятия и сенсомоторной координации;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точных и дифференцированных движений пальцев и кистей рук;</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психологических предпосылок овладения учебной деятельностью (умение копировать образец, умение слушать и слышать учителя, т.е. умение подчиняться словесным указаниям учителя; умение учитывать в своей работе заданную систему требований);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речи и словарного запаса учащихся;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быстроты реакции.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Воспитательные: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положительной мотивации к учению.</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адекватной самооценки, объективного отношения ребёнка к себе и своим качествам;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умения работать в группе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Курс развивающих занятий нацелен на решение задач и интеллектуально-личностно</w:t>
      </w:r>
      <w:r w:rsidRPr="00956A0C">
        <w:rPr>
          <w:rFonts w:ascii="Times New Roman" w:hAnsi="Times New Roman" w:cs="Times New Roman"/>
          <w:color w:val="000000"/>
          <w:sz w:val="28"/>
          <w:szCs w:val="28"/>
          <w:lang w:eastAsia="ru-RU"/>
        </w:rPr>
        <w:softHyphen/>
        <w:t>-деятельностного развития младших школьников.</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Отличительные особенности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Отличительной особенностью программы «РАЗВИВАЙКА» является развитие школьно-значимых функций, познавательных способностей через задания не учебного характера, поэтому серьёзная работа принимает форму игровой деятельности. Ведь именно игра помогает младшим школьникам легко и быстро усваивать учебный материал, оказывая благотворное влияние на развитие и личностно-мотивационную сферу. Но в то же время систематическое выполнение данных заданий определяет успешность овладения школьниками общеучебными и предметными умениями, полноценность усвоения учебного материала, готовит учащихся к участию в интеллектуальных марафонах и конкурсах.</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Реализация программы рассчитана на четыре года, т.е. познавательные процессы ребёнка развиваются на всём протяжении обучения его в начальной школе.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u w:val="single"/>
          <w:lang w:eastAsia="ru-RU"/>
        </w:rPr>
        <w:t>Основные принципы, на которых построена программа: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Принцип развивающего обучения.</w:t>
      </w:r>
      <w:r w:rsidRPr="00956A0C">
        <w:rPr>
          <w:rFonts w:ascii="Times New Roman" w:hAnsi="Times New Roman" w:cs="Times New Roman"/>
          <w:color w:val="000000"/>
          <w:sz w:val="28"/>
          <w:szCs w:val="28"/>
          <w:lang w:eastAsia="ru-RU"/>
        </w:rPr>
        <w:t> Данная программа реализуется на основе положения о ведущей роли обучения в развитии ребенка, учитывая «зону его ближайшего развития». Она направлена обучить школьников начальной школы умениям выполнять основные операции с понятиями: анализ, сопоставление и объединение по сходным признакам, обобщение и установление разных видов логических связей. Перечисленные операции, являясь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 У школьников на занятиях формируются умения проводить семантический анализ и понимать общий и переносный смысл слов, фраз, текстов - развитие речевого мышления, стимулирование точной речи.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Принцип учета возрастных и индивидуальных особенностей ребенка.</w:t>
      </w:r>
      <w:r w:rsidRPr="00956A0C">
        <w:rPr>
          <w:rFonts w:ascii="Times New Roman" w:hAnsi="Times New Roman" w:cs="Times New Roman"/>
          <w:color w:val="000000"/>
          <w:sz w:val="28"/>
          <w:szCs w:val="28"/>
          <w:lang w:eastAsia="ru-RU"/>
        </w:rPr>
        <w:t> Содержание программы построено с учетом развития основных особенностей умственного развития детей, индивидуального подхода к учащимся: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системность: задания располагаются в определённом порядке - один вид деятельности сменяет другой;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принцип «спирали»: в занятиях задания повторяются;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принцип «от простого - к сложному»: задания постепенно усложняются по мере их овладения. Каждый тип заданий и упражнений служит подготовкой для выполнения следующего, более сложного задания.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увеличение объёма материала от класса к классу.</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Принцип доступности.</w:t>
      </w:r>
      <w:r w:rsidRPr="00956A0C">
        <w:rPr>
          <w:rFonts w:ascii="Times New Roman" w:hAnsi="Times New Roman" w:cs="Times New Roman"/>
          <w:color w:val="000000"/>
          <w:sz w:val="28"/>
          <w:szCs w:val="28"/>
          <w:lang w:eastAsia="ru-RU"/>
        </w:rPr>
        <w:t> Максимальное раскрытие перед ребенком механизмов и операций логического и речевого мышления с целью их полного понимания. Использование в заданиях максимально разнообразного материала, относящегося к разным областям знаний и различным школьным предметам.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Деятельностный принцип.</w:t>
      </w:r>
      <w:r w:rsidRPr="00956A0C">
        <w:rPr>
          <w:rFonts w:ascii="Times New Roman" w:hAnsi="Times New Roman" w:cs="Times New Roman"/>
          <w:color w:val="000000"/>
          <w:sz w:val="28"/>
          <w:szCs w:val="28"/>
          <w:lang w:eastAsia="ru-RU"/>
        </w:rPr>
        <w:t> Занятия проходят на взаимоотношениях сотрудничества, взаимопомощи, соревнований учащихся, которые облегчают усвоение новых мыслительных операций и интеллектуальных действий, способствуют речевому развитию, формированию положительной мотивации к познавательной деятельности. При выполнении заданий, контролируется и правильность их выполнения, оказывается поддержка и стимулируется активность ребенка. Ученик сам оценивает свою деятельность в конце каждого занятия в специальной таблице.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Таким образом, достигается основная цель обучения - расширение зоны ближайшего развития ребёнка и последовательный перевод её в непосредственный актив, то есть в зону актуального развития.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Существенной особенностью занятий по развитию познавательных процессов в отличие от традиционных предметных уроков является перенесение акцента с результативной стороны учения на его процессуальную сторону. На уроках не ставятся отметки, но оценивание осуществляется обязательно. В конце каждого занятия ученику предлагается таблица для оценки своей работы на каждом занятии. Дети избавляются от «отметочной» психологии, они не боятся дать ошибочный ответ, так как никаких неудовлетворительных отметок за ним не последует. У детей постепенно формируется отношение к этим урокам как к средству развития своей личности.</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Сроки реализации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Образовательная программа </w:t>
      </w:r>
      <w:r w:rsidR="00711271" w:rsidRPr="00956A0C">
        <w:rPr>
          <w:rFonts w:ascii="Times New Roman" w:hAnsi="Times New Roman" w:cs="Times New Roman"/>
          <w:color w:val="000000"/>
          <w:sz w:val="28"/>
          <w:szCs w:val="28"/>
          <w:lang w:eastAsia="ru-RU"/>
        </w:rPr>
        <w:t xml:space="preserve">рассчитана на 2 </w:t>
      </w:r>
      <w:r w:rsidRPr="00956A0C">
        <w:rPr>
          <w:rFonts w:ascii="Times New Roman" w:hAnsi="Times New Roman" w:cs="Times New Roman"/>
          <w:color w:val="000000"/>
          <w:sz w:val="28"/>
          <w:szCs w:val="28"/>
          <w:lang w:eastAsia="ru-RU"/>
        </w:rPr>
        <w:t>год</w:t>
      </w:r>
      <w:r w:rsidR="00711271" w:rsidRPr="00956A0C">
        <w:rPr>
          <w:rFonts w:ascii="Times New Roman" w:hAnsi="Times New Roman" w:cs="Times New Roman"/>
          <w:color w:val="000000"/>
          <w:sz w:val="28"/>
          <w:szCs w:val="28"/>
          <w:lang w:eastAsia="ru-RU"/>
        </w:rPr>
        <w:t>а</w:t>
      </w:r>
      <w:r w:rsidRPr="00956A0C">
        <w:rPr>
          <w:rFonts w:ascii="Times New Roman" w:hAnsi="Times New Roman" w:cs="Times New Roman"/>
          <w:color w:val="000000"/>
          <w:sz w:val="28"/>
          <w:szCs w:val="28"/>
          <w:lang w:eastAsia="ru-RU"/>
        </w:rPr>
        <w:t xml:space="preserve"> обучения.</w:t>
      </w:r>
    </w:p>
    <w:p w:rsidR="00711271" w:rsidRPr="00956A0C" w:rsidRDefault="00711271" w:rsidP="00956A0C">
      <w:pPr>
        <w:spacing w:after="0" w:line="276" w:lineRule="auto"/>
        <w:rPr>
          <w:rFonts w:ascii="Times New Roman" w:hAnsi="Times New Roman" w:cs="Times New Roman"/>
          <w:sz w:val="28"/>
          <w:szCs w:val="28"/>
        </w:rPr>
      </w:pPr>
      <w:r w:rsidRPr="00956A0C">
        <w:rPr>
          <w:rFonts w:ascii="Times New Roman" w:hAnsi="Times New Roman" w:cs="Times New Roman"/>
          <w:b/>
          <w:sz w:val="28"/>
          <w:szCs w:val="28"/>
        </w:rPr>
        <w:t>1-й год</w:t>
      </w:r>
      <w:r w:rsidRPr="00956A0C">
        <w:rPr>
          <w:rFonts w:ascii="Times New Roman" w:hAnsi="Times New Roman" w:cs="Times New Roman"/>
          <w:sz w:val="28"/>
          <w:szCs w:val="28"/>
        </w:rPr>
        <w:t xml:space="preserve"> обучения 2 раза в неделю по 2 часа (144</w:t>
      </w:r>
      <w:r w:rsidRPr="00956A0C">
        <w:rPr>
          <w:rFonts w:ascii="Times New Roman" w:hAnsi="Times New Roman" w:cs="Times New Roman"/>
          <w:b/>
          <w:sz w:val="28"/>
          <w:szCs w:val="28"/>
        </w:rPr>
        <w:t xml:space="preserve"> часа в год</w:t>
      </w:r>
      <w:r w:rsidRPr="00956A0C">
        <w:rPr>
          <w:rFonts w:ascii="Times New Roman" w:hAnsi="Times New Roman" w:cs="Times New Roman"/>
          <w:sz w:val="28"/>
          <w:szCs w:val="28"/>
        </w:rPr>
        <w:t>).</w:t>
      </w:r>
    </w:p>
    <w:p w:rsidR="00711271" w:rsidRPr="00956A0C" w:rsidRDefault="00711271" w:rsidP="00956A0C">
      <w:pPr>
        <w:spacing w:after="0" w:line="276" w:lineRule="auto"/>
        <w:rPr>
          <w:rFonts w:ascii="Times New Roman" w:hAnsi="Times New Roman" w:cs="Times New Roman"/>
          <w:sz w:val="28"/>
          <w:szCs w:val="28"/>
        </w:rPr>
      </w:pPr>
      <w:r w:rsidRPr="00956A0C">
        <w:rPr>
          <w:rFonts w:ascii="Times New Roman" w:hAnsi="Times New Roman" w:cs="Times New Roman"/>
          <w:b/>
          <w:sz w:val="28"/>
          <w:szCs w:val="28"/>
        </w:rPr>
        <w:t>2-й год</w:t>
      </w:r>
      <w:r w:rsidRPr="00956A0C">
        <w:rPr>
          <w:rFonts w:ascii="Times New Roman" w:hAnsi="Times New Roman" w:cs="Times New Roman"/>
          <w:sz w:val="28"/>
          <w:szCs w:val="28"/>
        </w:rPr>
        <w:t xml:space="preserve"> обучения 2 раза в неделю по 3 часа (</w:t>
      </w:r>
      <w:r w:rsidRPr="00956A0C">
        <w:rPr>
          <w:rFonts w:ascii="Times New Roman" w:hAnsi="Times New Roman" w:cs="Times New Roman"/>
          <w:b/>
          <w:sz w:val="28"/>
          <w:szCs w:val="28"/>
        </w:rPr>
        <w:t>216 часов в год</w:t>
      </w:r>
      <w:r w:rsidRPr="00956A0C">
        <w:rPr>
          <w:rFonts w:ascii="Times New Roman" w:hAnsi="Times New Roman" w:cs="Times New Roman"/>
          <w:sz w:val="28"/>
          <w:szCs w:val="28"/>
        </w:rPr>
        <w:t>).</w:t>
      </w:r>
    </w:p>
    <w:p w:rsidR="00711271" w:rsidRPr="00956A0C" w:rsidRDefault="00711271" w:rsidP="00956A0C">
      <w:pPr>
        <w:spacing w:after="0" w:line="276" w:lineRule="auto"/>
        <w:rPr>
          <w:rFonts w:ascii="Times New Roman" w:hAnsi="Times New Roman" w:cs="Times New Roman"/>
          <w:b/>
          <w:bCs/>
          <w:sz w:val="28"/>
          <w:szCs w:val="28"/>
          <w:lang w:eastAsia="ru-RU"/>
        </w:rPr>
      </w:pPr>
    </w:p>
    <w:p w:rsidR="00711271" w:rsidRPr="00956A0C" w:rsidRDefault="00711271"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Формы и режим занятий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Методика предусматривает проведение занятий в различных формах: групповой, парной, индивидуальной. Занятия проводятся в течение учебного года 2 раза в неделю по 40 минут.</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Структура занятия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Занятия имеют определённую структуру, которая включает вводную часть, основную и заключительную.</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Задача вводной части - направлена на тренировку элементарных мыслительных операций, на активизацию мыслительной деятельности, на создание у учащихся определённого положительного эмоционального фона, без которого эффективное усвоение знаний невозможно.</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«Разминка» вводной части занимает 3 минуты, в течение которых в быстром темпе дети отвечают на достаточно лёгкие вопросы, которые способны вызвать интерес, и рассчитаны на сообразительность (шарады, загадки, ребусы, логические задачи, «хитрые» вопросы. Например, «Какая ветка не растёт на дереве?», «В какое время суток ты ужинаешь?», «Что общего у всадника и у петуха?» и т.п.).</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Задача основной части - диагностика, коррекция и развитие познавательных процессов, моторики, зрительно-двигательной координации, развитие слухового восприятия и внимания, анализа и синтеза, фонематического слуха.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Задача заключительной части занятия состоит в подведении итогов и в самооценивании учащихся. В конце каждого занятия предлагается таблица для оценки выполненных заданий. Детям следует закрасить прямоугольники. Если ученик считает, что выполнил задание правильно, то он закрашивает прямоугольник зелёным цветом. Если сомневается в правильности решения - красным. При оценивании занятия учителем: задание выполнено верно - прямоугольник также закрашивается зелёным, если допущена ошибка - красным. Ребёнок самостоятельно ищет свои ошибки, или учитель объясняет, в чём они заключаются. Так формируются навыки контроля и самоконтроля, которые делают ученика субъектом учебной деятельности. Чем чаще ученик занимается самооценкой, тем увереннее он становится субъектом обучения. Ребёнок самостоятельно ищет в своей работе ошибки, или учитель объясняет, в чём они заключаются. В конце пособия даны ответы к заданиям. Сверяя свои действия или конечный результат своей работы с эталоном, ученик учится оценивать свою деятельность.</w:t>
      </w:r>
    </w:p>
    <w:p w:rsidR="001D09D0" w:rsidRPr="00956A0C" w:rsidRDefault="001D09D0" w:rsidP="00956A0C">
      <w:pPr>
        <w:spacing w:after="0" w:line="276" w:lineRule="auto"/>
        <w:jc w:val="center"/>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Ожидаемые результаты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Метапредметными результатами изучения курса является формирование универсальных учебных действий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Регулятивные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овладевать навыками самоконтроля, самооценки, искать и исправлять свои ошибки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определять и формулировать цель деятельности на занятии с помощью учителя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учиться осознавать свои трудности и стремиться к их преодолению</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строить речевое высказывание в устной форме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концентрировать, переключать своё внимание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Познавательные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уметь логически рассуждать, пользуясь приёмами анализа, сравнения, обобщения, классификации, систематизации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выделять существенные признаки и закономерности предметов</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развить вербально-логическое мышление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учиться рассуждать, строить логические умозаключения с помощью учителя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улучшить уровень пространственной сообразительности, зрительно-моторной координации, уровень внимания и ассоциативной памяти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Коммуникативные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учиться работать в паре и в группе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выполнять различные роли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слушать и понимать речь других ребят</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осознавать особенности позиции ученика и учиться вести себя в соответствии с этой позицией.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Личностные результаты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Знать: • о формах проявления заботы о человеке при групповом взаимодействии;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правила общения, о правильном отношении к собственным ошибкам, к успеху, неудачам;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Уметь: • анализировать и сопоставлять, обобщать, делать выводы, проявлять настойчивость в достижении цели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налаживать контакт с людьми;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правильно взаимодействовать с партнерами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выражать себя в различных доступных и наиболее привлекательных для ребенка видах творческой и игровой деятельности.</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jc w:val="center"/>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СОДЕРЖАНИЕ КУРСА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Курс представляет собой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развитие пространственного восприятия и сенсомоторной координации.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Именно игра помогает младшим школьникам легко и быстро усваивать учебный материал, оказывая благотворное влияние на развитие и личностно-мотивационную сферу. Приступая к каждому заданию, учитель получает возможность выяснить в какой мере ребёнок нуждается в тренировке памяти, внимания, мышления, чему нужно уделить больше времени и сил. Если в начале учебного года выполнение многих заданий вызывает у детей трудности, так как на уроках они не встречались с заданиями такого типа, то в конце года учащиеся работают самостоятельно. Занятия построены так, что один вид деятельности сменяется другим — это позволяет сделать работу динамичной и менее утомительной. В целом факультативный курс «Развивающие игры» будет способствовать интеллектуально-логическому развитию младших школьников: развитию умений использовать знания для описания и моделирования пространственных отношений, формированию способности к продолжительной умственной деятельности и интереса к умственному труду, развитию элементов логическо</w:t>
      </w:r>
      <w:r w:rsidRPr="00956A0C">
        <w:rPr>
          <w:rFonts w:ascii="Times New Roman" w:hAnsi="Times New Roman" w:cs="Times New Roman"/>
          <w:color w:val="000000"/>
          <w:sz w:val="28"/>
          <w:szCs w:val="28"/>
          <w:lang w:eastAsia="ru-RU"/>
        </w:rPr>
        <w:softHyphen/>
        <w:t>го мышления, стремлению использовать полученные знания в повседневной жизни.</w:t>
      </w:r>
    </w:p>
    <w:p w:rsidR="001D09D0" w:rsidRPr="00956A0C" w:rsidRDefault="001D09D0" w:rsidP="00956A0C">
      <w:pPr>
        <w:spacing w:after="0" w:line="276" w:lineRule="auto"/>
        <w:jc w:val="center"/>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Курс включает в себя следующие направления: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формирование общеинтеллектуальных умений ( операции анализа, сравнения, обобщения, выделение существенных признаков и закономерностей, гибкость мыслительных процессов);</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внимания (устойчивость, концентрация, расширение объема, переключение, самоконтроль и т.д.);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памяти (расширение объема, формирования навыков запоминания, устойчивости, развитие смысловой памяти);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пространственного восприятия и сенсомоторной координации;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формирование учебной мотивации;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личностной сферы.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br/>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Курс развивающих занятий нацелен на решение за</w:t>
      </w:r>
      <w:r w:rsidRPr="00956A0C">
        <w:rPr>
          <w:rFonts w:ascii="Times New Roman" w:hAnsi="Times New Roman" w:cs="Times New Roman"/>
          <w:color w:val="000000"/>
          <w:sz w:val="28"/>
          <w:szCs w:val="28"/>
          <w:lang w:eastAsia="ru-RU"/>
        </w:rPr>
        <w:softHyphen/>
        <w:t>дач и интеллектуально-личностно-деятельностное раз</w:t>
      </w:r>
      <w:r w:rsidRPr="00956A0C">
        <w:rPr>
          <w:rFonts w:ascii="Times New Roman" w:hAnsi="Times New Roman" w:cs="Times New Roman"/>
          <w:color w:val="000000"/>
          <w:sz w:val="28"/>
          <w:szCs w:val="28"/>
          <w:lang w:eastAsia="ru-RU"/>
        </w:rPr>
        <w:softHyphen/>
        <w:t>витие младших школьников.</w:t>
      </w:r>
    </w:p>
    <w:p w:rsidR="001D09D0"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В основе построения курса лежит принцип разнообразия творческо-поисковых задач. При этом, основными выступают два следующих аспекта разнообразия: по содержанию и по сложности задач.</w:t>
      </w:r>
    </w:p>
    <w:p w:rsidR="00956A0C" w:rsidRDefault="001D09D0" w:rsidP="00956A0C">
      <w:pPr>
        <w:spacing w:after="0" w:line="276" w:lineRule="auto"/>
        <w:jc w:val="center"/>
        <w:rPr>
          <w:rFonts w:ascii="Times New Roman" w:hAnsi="Times New Roman" w:cs="Times New Roman"/>
          <w:b/>
          <w:bCs/>
          <w:color w:val="000000"/>
          <w:sz w:val="28"/>
          <w:szCs w:val="28"/>
          <w:lang w:eastAsia="ru-RU"/>
        </w:rPr>
      </w:pPr>
      <w:r w:rsidRPr="00956A0C">
        <w:rPr>
          <w:rFonts w:ascii="Times New Roman" w:hAnsi="Times New Roman" w:cs="Times New Roman"/>
          <w:b/>
          <w:bCs/>
          <w:color w:val="000000"/>
          <w:sz w:val="28"/>
          <w:szCs w:val="28"/>
          <w:lang w:eastAsia="ru-RU"/>
        </w:rPr>
        <w:t>Развитие восприятия.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памяти.</w:t>
      </w:r>
      <w:r w:rsidRPr="00956A0C">
        <w:rPr>
          <w:rFonts w:ascii="Times New Roman" w:hAnsi="Times New Roman" w:cs="Times New Roman"/>
          <w:color w:val="000000"/>
          <w:sz w:val="28"/>
          <w:szCs w:val="28"/>
          <w:lang w:eastAsia="ru-RU"/>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внимания.</w:t>
      </w:r>
      <w:r w:rsidRPr="00956A0C">
        <w:rPr>
          <w:rFonts w:ascii="Times New Roman" w:hAnsi="Times New Roman" w:cs="Times New Roman"/>
          <w:color w:val="000000"/>
          <w:sz w:val="28"/>
          <w:szCs w:val="28"/>
          <w:lang w:eastAsia="ru-RU"/>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мышления.</w:t>
      </w:r>
      <w:r w:rsidRPr="00956A0C">
        <w:rPr>
          <w:rFonts w:ascii="Times New Roman" w:hAnsi="Times New Roman" w:cs="Times New Roman"/>
          <w:color w:val="000000"/>
          <w:sz w:val="28"/>
          <w:szCs w:val="28"/>
          <w:lang w:eastAsia="ru-RU"/>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речи.</w:t>
      </w:r>
      <w:r w:rsidRPr="00956A0C">
        <w:rPr>
          <w:rFonts w:ascii="Times New Roman" w:hAnsi="Times New Roman" w:cs="Times New Roman"/>
          <w:color w:val="000000"/>
          <w:sz w:val="28"/>
          <w:szCs w:val="28"/>
          <w:lang w:eastAsia="ru-RU"/>
        </w:rPr>
        <w:t>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Тематическое планирование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Названия тем являются «условными», так как на каждом занятии происходит развитие познавательных процессов в комплексе (мышления, внимания, памяти, зрительно-моторной координации, пространственных представлений), а не одного какого-то процесса.</w:t>
      </w:r>
    </w:p>
    <w:p w:rsidR="00956A0C" w:rsidRDefault="00956A0C" w:rsidP="00956A0C">
      <w:pPr>
        <w:spacing w:after="0" w:line="276" w:lineRule="auto"/>
        <w:jc w:val="center"/>
        <w:rPr>
          <w:rFonts w:ascii="Times New Roman" w:hAnsi="Times New Roman" w:cs="Times New Roman"/>
          <w:b/>
          <w:sz w:val="28"/>
          <w:szCs w:val="28"/>
        </w:rPr>
      </w:pPr>
    </w:p>
    <w:p w:rsidR="00711271" w:rsidRPr="00956A0C" w:rsidRDefault="00711271" w:rsidP="00956A0C">
      <w:pPr>
        <w:spacing w:after="0" w:line="276" w:lineRule="auto"/>
        <w:jc w:val="center"/>
        <w:rPr>
          <w:rFonts w:ascii="Times New Roman" w:hAnsi="Times New Roman" w:cs="Times New Roman"/>
          <w:b/>
          <w:sz w:val="28"/>
          <w:szCs w:val="28"/>
        </w:rPr>
      </w:pPr>
      <w:r w:rsidRPr="00956A0C">
        <w:rPr>
          <w:rFonts w:ascii="Times New Roman" w:hAnsi="Times New Roman" w:cs="Times New Roman"/>
          <w:b/>
          <w:sz w:val="28"/>
          <w:szCs w:val="28"/>
        </w:rPr>
        <w:lastRenderedPageBreak/>
        <w:t>Учебно-тематический план 1 года обучения.</w:t>
      </w:r>
    </w:p>
    <w:p w:rsidR="00711271" w:rsidRPr="00731314" w:rsidRDefault="00711271" w:rsidP="00711271">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2"/>
        <w:gridCol w:w="1087"/>
        <w:gridCol w:w="1435"/>
        <w:gridCol w:w="1376"/>
      </w:tblGrid>
      <w:tr w:rsidR="00711271" w:rsidRPr="00731314" w:rsidTr="003E64B5">
        <w:trPr>
          <w:trHeight w:val="187"/>
        </w:trPr>
        <w:tc>
          <w:tcPr>
            <w:tcW w:w="6162" w:type="dxa"/>
            <w:vMerge w:val="restart"/>
          </w:tcPr>
          <w:p w:rsidR="00711271" w:rsidRPr="003E64B5" w:rsidRDefault="00711271" w:rsidP="0034631E">
            <w:pPr>
              <w:jc w:val="center"/>
              <w:rPr>
                <w:rFonts w:ascii="Times New Roman" w:hAnsi="Times New Roman" w:cs="Times New Roman"/>
                <w:sz w:val="28"/>
                <w:szCs w:val="28"/>
              </w:rPr>
            </w:pPr>
            <w:r w:rsidRPr="003E64B5">
              <w:rPr>
                <w:rFonts w:ascii="Times New Roman" w:hAnsi="Times New Roman" w:cs="Times New Roman"/>
                <w:sz w:val="28"/>
                <w:szCs w:val="28"/>
              </w:rPr>
              <w:t>Тема</w:t>
            </w:r>
          </w:p>
        </w:tc>
        <w:tc>
          <w:tcPr>
            <w:tcW w:w="3898" w:type="dxa"/>
            <w:gridSpan w:val="3"/>
          </w:tcPr>
          <w:p w:rsidR="00711271" w:rsidRPr="003E64B5" w:rsidRDefault="00711271" w:rsidP="0034631E">
            <w:pPr>
              <w:jc w:val="center"/>
              <w:rPr>
                <w:rFonts w:ascii="Times New Roman" w:hAnsi="Times New Roman" w:cs="Times New Roman"/>
                <w:sz w:val="28"/>
                <w:szCs w:val="28"/>
              </w:rPr>
            </w:pPr>
            <w:r w:rsidRPr="003E64B5">
              <w:rPr>
                <w:rFonts w:ascii="Times New Roman" w:hAnsi="Times New Roman" w:cs="Times New Roman"/>
                <w:sz w:val="28"/>
                <w:szCs w:val="28"/>
              </w:rPr>
              <w:t>Кол-во       часов</w:t>
            </w:r>
          </w:p>
        </w:tc>
      </w:tr>
      <w:tr w:rsidR="00711271" w:rsidRPr="00731314" w:rsidTr="003E64B5">
        <w:trPr>
          <w:trHeight w:val="500"/>
        </w:trPr>
        <w:tc>
          <w:tcPr>
            <w:tcW w:w="6162" w:type="dxa"/>
            <w:vMerge/>
          </w:tcPr>
          <w:p w:rsidR="00711271" w:rsidRPr="003E64B5" w:rsidRDefault="00711271" w:rsidP="0034631E">
            <w:pPr>
              <w:rPr>
                <w:rFonts w:ascii="Times New Roman" w:hAnsi="Times New Roman" w:cs="Times New Roman"/>
                <w:sz w:val="28"/>
                <w:szCs w:val="28"/>
              </w:rPr>
            </w:pPr>
          </w:p>
        </w:tc>
        <w:tc>
          <w:tcPr>
            <w:tcW w:w="1087" w:type="dxa"/>
          </w:tcPr>
          <w:p w:rsidR="00711271" w:rsidRPr="003E64B5" w:rsidRDefault="00711271" w:rsidP="0034631E">
            <w:pPr>
              <w:jc w:val="center"/>
              <w:rPr>
                <w:rFonts w:ascii="Times New Roman" w:hAnsi="Times New Roman" w:cs="Times New Roman"/>
                <w:sz w:val="28"/>
                <w:szCs w:val="28"/>
              </w:rPr>
            </w:pPr>
            <w:r w:rsidRPr="003E64B5">
              <w:rPr>
                <w:rFonts w:ascii="Times New Roman" w:hAnsi="Times New Roman" w:cs="Times New Roman"/>
                <w:sz w:val="28"/>
                <w:szCs w:val="28"/>
              </w:rPr>
              <w:t>теория</w:t>
            </w:r>
          </w:p>
        </w:tc>
        <w:tc>
          <w:tcPr>
            <w:tcW w:w="1435" w:type="dxa"/>
          </w:tcPr>
          <w:p w:rsidR="00711271" w:rsidRPr="003E64B5" w:rsidRDefault="00711271" w:rsidP="0034631E">
            <w:pPr>
              <w:jc w:val="center"/>
              <w:rPr>
                <w:rFonts w:ascii="Times New Roman" w:hAnsi="Times New Roman" w:cs="Times New Roman"/>
                <w:sz w:val="28"/>
                <w:szCs w:val="28"/>
              </w:rPr>
            </w:pPr>
            <w:r w:rsidRPr="003E64B5">
              <w:rPr>
                <w:rFonts w:ascii="Times New Roman" w:hAnsi="Times New Roman" w:cs="Times New Roman"/>
                <w:sz w:val="28"/>
                <w:szCs w:val="28"/>
              </w:rPr>
              <w:t>практика</w:t>
            </w:r>
          </w:p>
        </w:tc>
        <w:tc>
          <w:tcPr>
            <w:tcW w:w="1376" w:type="dxa"/>
          </w:tcPr>
          <w:p w:rsidR="00711271" w:rsidRPr="003E64B5" w:rsidRDefault="00711271" w:rsidP="0034631E">
            <w:pPr>
              <w:jc w:val="center"/>
              <w:rPr>
                <w:rFonts w:ascii="Times New Roman" w:hAnsi="Times New Roman" w:cs="Times New Roman"/>
                <w:sz w:val="28"/>
                <w:szCs w:val="28"/>
              </w:rPr>
            </w:pPr>
            <w:r w:rsidRPr="003E64B5">
              <w:rPr>
                <w:rFonts w:ascii="Times New Roman" w:hAnsi="Times New Roman" w:cs="Times New Roman"/>
                <w:sz w:val="28"/>
                <w:szCs w:val="28"/>
              </w:rPr>
              <w:t>всего</w:t>
            </w:r>
          </w:p>
        </w:tc>
      </w:tr>
      <w:tr w:rsidR="003E64B5" w:rsidRPr="00731314" w:rsidTr="003E64B5">
        <w:trPr>
          <w:trHeight w:val="578"/>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Развитие внимания</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26</w:t>
            </w:r>
          </w:p>
        </w:tc>
      </w:tr>
      <w:tr w:rsidR="003E64B5" w:rsidRPr="00731314" w:rsidTr="003E64B5">
        <w:trPr>
          <w:trHeight w:val="407"/>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Развитие памяти</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30</w:t>
            </w:r>
          </w:p>
        </w:tc>
      </w:tr>
      <w:tr w:rsidR="003E64B5" w:rsidRPr="00731314" w:rsidTr="003E64B5">
        <w:trPr>
          <w:trHeight w:val="439"/>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Развитие мышления</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42</w:t>
            </w:r>
          </w:p>
        </w:tc>
      </w:tr>
      <w:tr w:rsidR="003E64B5" w:rsidRPr="00731314" w:rsidTr="003E64B5">
        <w:trPr>
          <w:trHeight w:val="281"/>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Анализ , синтез, классификация</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42</w:t>
            </w:r>
          </w:p>
        </w:tc>
      </w:tr>
      <w:tr w:rsidR="003E64B5" w:rsidRPr="00731314" w:rsidTr="003E64B5">
        <w:trPr>
          <w:trHeight w:val="281"/>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Начальная диагностика (тестирование)</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2</w:t>
            </w:r>
          </w:p>
        </w:tc>
      </w:tr>
      <w:tr w:rsidR="003E64B5" w:rsidRPr="00731314" w:rsidTr="003E64B5">
        <w:trPr>
          <w:trHeight w:val="281"/>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Итоговая диагностика ((тестирование)</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0"/>
              <w:jc w:val="center"/>
              <w:rPr>
                <w:rFonts w:ascii="Times New Roman" w:hAnsi="Times New Roman" w:cs="Times New Roman"/>
                <w:sz w:val="28"/>
                <w:szCs w:val="28"/>
              </w:rPr>
            </w:pPr>
            <w:r w:rsidRPr="003E64B5">
              <w:rPr>
                <w:rFonts w:ascii="Times New Roman" w:hAnsi="Times New Roman" w:cs="Times New Roman"/>
                <w:sz w:val="28"/>
                <w:szCs w:val="28"/>
              </w:rPr>
              <w:t>2</w:t>
            </w:r>
          </w:p>
        </w:tc>
      </w:tr>
      <w:tr w:rsidR="003E64B5" w:rsidRPr="00731314" w:rsidTr="003E64B5">
        <w:trPr>
          <w:trHeight w:val="562"/>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Итого</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0"/>
              <w:jc w:val="center"/>
              <w:rPr>
                <w:rFonts w:ascii="Times New Roman" w:hAnsi="Times New Roman" w:cs="Times New Roman"/>
                <w:sz w:val="28"/>
                <w:szCs w:val="28"/>
              </w:rPr>
            </w:pPr>
            <w:r w:rsidRPr="003E64B5">
              <w:rPr>
                <w:rFonts w:ascii="Times New Roman" w:hAnsi="Times New Roman" w:cs="Times New Roman"/>
                <w:sz w:val="28"/>
                <w:szCs w:val="28"/>
              </w:rPr>
              <w:t>144</w:t>
            </w:r>
          </w:p>
        </w:tc>
      </w:tr>
    </w:tbl>
    <w:p w:rsidR="001D09D0" w:rsidRPr="00956A0C" w:rsidRDefault="001D09D0" w:rsidP="00956A0C">
      <w:pPr>
        <w:spacing w:after="0" w:line="276" w:lineRule="auto"/>
        <w:ind w:left="142"/>
        <w:rPr>
          <w:rFonts w:ascii="Times New Roman" w:hAnsi="Times New Roman" w:cs="Times New Roman"/>
          <w:sz w:val="28"/>
          <w:szCs w:val="28"/>
          <w:lang w:eastAsia="ru-RU"/>
        </w:rPr>
      </w:pP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Содержание программы</w:t>
      </w:r>
    </w:p>
    <w:p w:rsidR="001D09D0" w:rsidRPr="00956A0C" w:rsidRDefault="001D09D0" w:rsidP="00956A0C">
      <w:pPr>
        <w:spacing w:after="0" w:line="276" w:lineRule="auto"/>
        <w:ind w:left="142"/>
        <w:rPr>
          <w:rFonts w:ascii="Times New Roman" w:hAnsi="Times New Roman" w:cs="Times New Roman"/>
          <w:sz w:val="28"/>
          <w:szCs w:val="28"/>
          <w:lang w:eastAsia="ru-RU"/>
        </w:rPr>
      </w:pP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Раздел 1. Введение в программу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1.1 Вводное занятие.</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Инструктаж по технике безопасности.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1.2 Вводное занятие. </w:t>
      </w:r>
      <w:r w:rsidRPr="00956A0C">
        <w:rPr>
          <w:rFonts w:ascii="Times New Roman" w:hAnsi="Times New Roman" w:cs="Times New Roman"/>
          <w:sz w:val="28"/>
          <w:szCs w:val="28"/>
          <w:lang w:eastAsia="ru-RU"/>
        </w:rPr>
        <w:t>Знакомство с программой и обучением.</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Раздел 2. Развивающие занятия.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3-4. Упражнения на развитие вербально - логического мышления.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«Сделай равенство верным», «Вставь по аналогии», «Подбери выражения»,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5-6. Упражнения на развитие аналитических познавательных способностей.</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недостающий слог», «Составь слова», «Найди антонимы»,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7-8. Упражнения на развитие вербально - логического мышления.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букву «а», «Вставь недостающий слог», «Вставь по аналогии»,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9-10. Упражнения на классификацию различным способом.</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лишнее слово», «Найди названия животных», «Вставь пропущенное слово», «Какой фигуры не хватает?», «Нарисуй такую же картину».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lastRenderedPageBreak/>
        <w:t>Занятие 11-12. Упражнения на развитие способности к объединению частей в систему.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«Запиши одним словом», «Восстанови слова», «Проведи аналогию»,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13-14. Упражнения на развитие способности к классификации и абстрагированию.</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лишнее слово», «Какой фигуры не хватает?», «Расшифруй», «Запиши одним словом», «Нарисуй такую же картину».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15-16. Упражнения на развитие способности к объединению частей в систему.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недостающее слово», «Продолжи числовой ряд», «Получи новое слово», «Какой фигуры не хватает?», «Нарисуй такую же фигуру».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17-18. Упражнения на развитие аналитических познавательных способностей.</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«Восстанови слова», «Продолжи числовой ряд», «Найди антонимы»,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19-20. Упражнения на развитие вербально - логического мышления.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похожие слова», «Запиши одним словом», «Найди пропущенные числа»,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21-23. Упражнения на развитие внимания и ассоциативной памяти.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«Восстанови слова», «Расшифруй», «Проведи аналогию», «Какой фигуры не хватает?», «Нарисуй такую же фигуру».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24-26. Упражнения на развитие мыслительных операций анализа и синтеза, установление закономерностей, пространственных представлений.</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«Составь третье слово», «Допиши стихотворение», «Восстанови слова», «Какой фигуры не хватает?», «Нарисуй такой же замок».</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27- 29. Упражнения на развитие способности к анализу, синтезу, классификации.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«Из двух слов составь одно», «Какой фигуры не хватает?», «Проведи аналогию», «Сделай равенство верным», «Нарисуй такую же рыбку, но в зеркальном отражении».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30-33. Упражнения на развитие аналитических познавательных способностей. </w:t>
      </w:r>
      <w:r w:rsidRPr="00956A0C">
        <w:rPr>
          <w:rFonts w:ascii="Times New Roman" w:hAnsi="Times New Roman" w:cs="Times New Roman"/>
          <w:sz w:val="28"/>
          <w:szCs w:val="28"/>
          <w:lang w:eastAsia="ru-RU"/>
        </w:rPr>
        <w:t xml:space="preserve">«Найди лишнее слово», «Какой фигуры не хватает?», «Из двух </w:t>
      </w:r>
      <w:r w:rsidRPr="00956A0C">
        <w:rPr>
          <w:rFonts w:ascii="Times New Roman" w:hAnsi="Times New Roman" w:cs="Times New Roman"/>
          <w:sz w:val="28"/>
          <w:szCs w:val="28"/>
          <w:lang w:eastAsia="ru-RU"/>
        </w:rPr>
        <w:lastRenderedPageBreak/>
        <w:t>слов составь одно», «Проведи аналогию», «Нарисуй такую же лису, но в зеркальном отражении».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34-35. Упражнения на развитие аналитических познавательных способностей. </w:t>
      </w:r>
      <w:r w:rsidRPr="00956A0C">
        <w:rPr>
          <w:rFonts w:ascii="Times New Roman" w:hAnsi="Times New Roman" w:cs="Times New Roman"/>
          <w:sz w:val="28"/>
          <w:szCs w:val="28"/>
          <w:lang w:eastAsia="ru-RU"/>
        </w:rPr>
        <w:t>«Получи новое слово», «Восстанови слова», «Продолжи числовой ряд»,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36-38. Упражнения на развитие вербально-логического мышления.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«Восстанови слова», «Найди лишнее слово», «Анаграммы», «Какой фигуры не хватает?», «Нарисуй такого же крокодила, но в зеркальном отражении».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39-40. Упражнения на развитие концентрации и избирательности внимания.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все слова в строчках», «Восстанови слова», «Продолжи числовой ряд», «Какой фигуры не хватает?», «Нарисуй такую же сову».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41-43. Упражнения на развитие вербально-логического мышления.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«Восстанови слова», «Какой фигуры не хватает?», «Выбери два главных слова», «Составь анаграмму», «Нарисуй такую же лодку, но в зеркальном отражении».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44-46. Упражнения на развитие распределения и избирательности внимания.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«Расшифруй», «Из двух слов составь одно», «Расставь знаки», «Какой фигуры не хватает?», «Восстанови рисунок по коду».</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47-48. Упражнения на развитие способности к классификации и абстрагированию.</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недостающее слово», «Найди лишнее слово», «Составь анаграмму», «Нарисуй кабана в зеркальном отражении», «Какой фигуры не хватает?».</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49-50. Упражнения на развитие вербально-логического мышления.</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«Из двух слов составь одно», «Найди общее название», «Вставь по аналогии», «Какой фигуры не хватает?», «Нарисуй такую же картину, но в зеркальном отражении».</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51. Упражнения на развитие мыслительных операций анализа и синтеза, установление закономерностей, пространственных представлений.</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по аналогии», «Составь третье слово», «Соедини слоги», «Какой фигуры не хватает?», «Нарисуй такой же автомобиль, но в зеркальном отражении».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lastRenderedPageBreak/>
        <w:t>Занятие 52-53. Упражнения на развитие вербально-логического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по аналогии», «Какой фигуры не хватает?», «Найди пропущенные числа», «Найди общее название», «Восстанови рисунок по коду».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54-55. Упражнения на развитие вербально-логического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недостающее слово», «Вставь по аналогии», «Найди общее название», «Нарисуй вторую половину замка», «Какой фигуры не хватает?».</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56-57. Упражнения на развитие ассоциативного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общее название», «Найди пропущенные числа», «Какой фигуры не хватает?», «Вставь недостающее слово», «Восстанови рисунок по коду».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58-59. Упражнения на развитие межпонятийных связей.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общее название», «Вставь по аналогии», «Какой фигуры не хватает?», «Восстанови рассказ», «Дорисуй вторую половину робота».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60-61. Упражнения на развитие мыслительных операций анализа и синтеза, установление закономерностей, пространственных представлений.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«Анаграммы», «Грамматическая арифметика», «Вставь недостающее слово», «Какой фигуры не хватает?», «Нарисуй такого же лебедя, но в зеркальном отражении».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62-63 Упражнения на развитие произвольного внимания, установление закономерностей.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«Грамматическая арифметика», «Найди слова в слове», «Найди лишнее слово», «Какой фигуры не хватает?», «Нарисуй такай же вертолёт, но в зеркальном отражении».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64-65. Упражнения на развитие памяти, внимания,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«Найди животное», «Расставь знаки», «Проведи аналогию», «Какой фигуры не хватает?», «Нарисуй такую же змею».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66-67. Упражнения на развитие вербально-логического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«Проведи аналогию», «Расставь знаки», «Закончи выражения», «Какой фигуры не хватает?», «Нарисуй такого же жирафа, только в зеркальном отражении».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68-70 Упражнения на развитие произвольной сферы, пространственных представлений, установление связей.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«Вставь недостающее слово», «Какой фигуры не хватает?», «Проведи аналогию», «Составь цепочку слов», «Нарисуй такую же голову лошади, но в зеркальном отражении».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lastRenderedPageBreak/>
        <w:t>Раздел 3. Подведение итогов.</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71. </w:t>
      </w:r>
      <w:r w:rsidRPr="00956A0C">
        <w:rPr>
          <w:rFonts w:ascii="Times New Roman" w:hAnsi="Times New Roman" w:cs="Times New Roman"/>
          <w:sz w:val="28"/>
          <w:szCs w:val="28"/>
          <w:lang w:eastAsia="ru-RU"/>
        </w:rPr>
        <w:t>Итоговая диагностика и тестирование.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Занятие 72. </w:t>
      </w:r>
      <w:r w:rsidRPr="00956A0C">
        <w:rPr>
          <w:rFonts w:ascii="Times New Roman" w:hAnsi="Times New Roman" w:cs="Times New Roman"/>
          <w:sz w:val="28"/>
          <w:szCs w:val="28"/>
          <w:lang w:eastAsia="ru-RU"/>
        </w:rPr>
        <w:t>Итоговое занятие.</w:t>
      </w:r>
    </w:p>
    <w:p w:rsidR="001D09D0" w:rsidRPr="00956A0C" w:rsidRDefault="001D09D0" w:rsidP="00956A0C">
      <w:pPr>
        <w:spacing w:after="0" w:line="276" w:lineRule="auto"/>
        <w:rPr>
          <w:rFonts w:ascii="Times New Roman" w:hAnsi="Times New Roman" w:cs="Times New Roman"/>
          <w:sz w:val="28"/>
          <w:szCs w:val="28"/>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МЕТОДИЧЕСКИЕ РЕКОМЕНДАЦИИ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Материал каждого занятия рассчитан на 35-40 минут. 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Данный курс состоит из системы тренировочных упражнений, специальных заданий, дидактических и 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 что привлекательно для младших школьников.</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Основное время на занятиях занимает самостоятельное решение детьми поисковых задач. Благодаря этому у детей формируются умения самостоятельно действовать, принимать решения, управлять собой в сложных ситуациях. На каждом занятии проводится коллективное обсуждение решения задачи определенного вида. На этом этапе у детей формируется такое важное качество, как осознание собственных действий, самоконтроль, возможность дать отчет в выполняемых шагах при решении задач любой трудности.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На каждом занятии после самостоятельной работы проводится коллективная проверка решения задач. Такой формой работы создаются условия для нормализации самооценки у всех детей, а именно: повышения самооценки у детей, у которых хорошо развиты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основном, прилежанием и старательностью. В курсе используются задачи разной сложности, поэтому слабые дети, участвуя в занятиях, могут почувствовать уверенность в своих силах (для таких учащихся подбираются задачи, которые они могут решать успешно). Ребенок на этих занятиях сам оценивает свои успехи. Это создает особый положительный эмоциональный фон: раскованность, интерес, желание научиться выполнять предлагаемые задания. Задания построены таким образом, что один вид </w:t>
      </w:r>
      <w:r w:rsidRPr="00956A0C">
        <w:rPr>
          <w:rFonts w:ascii="Times New Roman" w:hAnsi="Times New Roman" w:cs="Times New Roman"/>
          <w:sz w:val="28"/>
          <w:szCs w:val="28"/>
          <w:lang w:eastAsia="ru-RU"/>
        </w:rPr>
        <w:lastRenderedPageBreak/>
        <w:t>деятельности сменяется другим, различные темы и формы подачи материала активно чередуются в течение урока. Это позволяет сделать работу динамичной, насыщенной и менее утомляемой.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 системе заданий реализован принцип «спирали», то есть возвращение к одному и тому же заданию, но на более высоком уровне трудности. Задачи по 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на развитие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К заданиям этой группы относятся различные лабиринты и целый ряд игр, направленных на развитие произвольного внимания детей, объема внимания, его устойчивости, переключения и распределения. Выполнение заданий подобного типа способствует формированию таких жизненно важных умений, как умение целенаправленно сосредотачиваться, вести поиск нужного пути, оглядываясь, а иногда и возвращаясь назад, находить самый короткий путь, решая двух - трехходовые задачи.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развивающие память.</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 программу включены упражнения на развитие и совершенствование слуховой и зрительной памяти. Участвуя в играх, школьники учатся пользоваться своей памятью и применять специальные приемы, облегчающие запоминание. В результате таких занятий учащиеся осмысливают и прочно сохраняют в памяти различные учебные термины и определения. Вместе с тем у детей увеличивается объем зрительного и слухового запоминания, развивается смысловая память, восприятие и наблюдательность, закладывается основа для рационального использования сил и времени.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на развитие и совершенствование воображения.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воображения построено в основном на материале, включающем задания геометрического характера;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дорисовывание несложных композиций из геометрических тел или линий, не изображающих ничего конкретного, до какого-либо изображения;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выбор фигуры нужной формы для восстановления целого;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вычерчивание уникурсальных фигур (фигур, которые надо начертить, не отрывая карандаша от бумаги и не проводя одну и ту же линию дважды);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выбор пары идентичных фигур сложной конфигурации;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выделение из общего рисунка заданных фигур с целью выявления замаскированного рисунка;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деление фигуры на несколько заданных фигур и построение заданной фигуры из нескольких частей, выбираемых из множества данных;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складывание и перекладывание спичек с целью составления заданных фигур.</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Совершенствованию воображения способствует работа с изографами (слова записаны буквами, расположение которых напоминает изображение того предмета, о котором идет речь) и числограммы (предмет изображен с помощью чисел).</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развивающие мышление.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Приоритетным направлением обучения в начальной школе является развитие мышления. С этой целью в комплексе приведены задания,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 В процессе выполнения таких упражнений дети учатся сравнивать различные объекты, выполнять простые виды анализа и синтеза, устанавливать связи между понятиями, учатся комбинировать и планировать. Предлагаются задания, направленные на формирование умений работать с алгоритмическими предписаниями (шаговое выполнение задания).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Задания «Найди лишнее», «Найди общее название», «Найди отличия» направлены на развитие вербально-логического мышления, т.е. таких качеств, как способность к классификации, абстрагированию.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Задания «Вставь слово(число)» направлены на развитие вербально-логического мышления – умения устанавливать связи между понятиями.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Задание «Шифровальщик» направлено на развитие внимания, ассоциативной памяти. Каждой цифре соответствует определённая буква (ключ дан в задании). Дети вместо цифр записывают соответствующие буквы и получают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Задание «Нарисуй такую же фигуру», «Нарисуй по точкам» направлены на развитие зрительно-моторной координации, развитие пространственного воображения, образного мышления, внимания, памяти. Учит ориентироваться на листе в клеточку.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Задание «Обведи по точкам» направлено на развитие внимания, наблюдательности, развивает навыки устного счёта.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Задания «Разгадай ребус», «Отгадай загадку» направлены на развитие речи, обогащение словарного запаса, развитие 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br/>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Методические материалы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Задания, составляющие основу программы «РАЗВИВАЙКА» для младших школьников, классифицированы по основным направлениям программы. Все познавательные процессы (внимание, мышление, память и т.д.) не существуют в «чистом» виде, а представляют собой единую систему и развиваются, следовательно, в комплексе. Например, упражнение «Дорисуй по клеточкам», отнесенное в силу своей специфики к заданиям на развитие пространственной ориентировки, эффективно способствует также развитию внимания, памяти, самоконтроля, функций мелкой моторики руки, а задание «Анаграмма» при своей выраженной логической направленности требует от учащихся также концентрации внимания и стимулирует развитие памяти.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1.Задания на развитие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математического аспекта 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«Продолжи числовой ряд» - ученикам предлагается продолжить некоторый ряд чисел, используя для этого выявленную закономерность.</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«Продолжи закономерность» - выявить закономерность в графическом изображении на основе наблюдения, анализа, сравнения с последующим использованием подмеченной закономерности для выполнения задания.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«Тренируй логическое мышление» - между числами надо вставить пропущенные знаки математических действий, так, чтобы получился данный ответ. (Например, 3 4 5 6 7 8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17, 3 4 5 6 7 8 = 21).</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«Развивай быстроту реакции» - найти за 2 минуты по три числа в ряду, сумма которых равна числу, данному отдельно (Например, «8 11 7 10 3 4 25»).</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Текстовые аналитические задачи.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«Развивай логическое мышление» - вписать в клеточки квадратов такие числа, чтобы сумма их по вертикали, горизонтали и диагонали была одна и та же.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«Вставь пропущенное число» - определить, как получено число в скобках в первой строке, и по аналогии вставить пропущенное число во вторую строку. (Например, «42 (44) 38 23 (….) 28»).</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невербального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«Дорисуй девятое» - детям предлагается дорисовать недостающую фигуру, используя выявленные логические закономерности.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вербального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лишнее слово» - детям предъявляется группа слов, которые, за исключением одного из них, объединены общим родовым понятием. Необходимо найти «лишнее» слово, не относящееся к указанному понятию.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«Вставь недостающее слово» - задание направлено на развитие способности к объединению отдельных частей в систему. Надо подобрать такое слово, которое подходило бы сразу обоим предложенным словам, и вписать его в скобки. (Например, разговор (затяжной) дождь, друг (старый) шкаф.)</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«Подбери пару» или «Проведи аналогию» - эти задания способствуют развитию межпонятийных связей. Предлагается пара слов, находящихся в определённой логической связи (например, причина-следствие, род-вид и т.п.) К указанному третьему слову необходимо подобрать из ряда имеющихся (или придумать самостоятельно) слово, которое находится с ним в той же логической связи. (Например, «Юрий-Москва, ……… - Петербург»). Дописать следующее слово, не нарушая закономерности (Например, «А, Б, В, ……», «сентябрь, октябрь, ноябрь,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«Выбери два главных слова» - ученикам предлагается выбрать из скобок и подчеркнуть два слова, которые являются главными (существенными) для слова перед скобками. (Например, «война (аэроплан, пушки, сражения, солдаты, ружьё»)</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«Из двух слов составь одно» - слово в скобках в верхнем ряду образовано из двух рядом стоящих. Надо понять закономерность словообразования и по аналогии записать слово в скобках нижнего ряда. (Например, слава (сапог) порог плешь (……) надел)</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способности к анализу, синтезу, классификации.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«Какой фигуры не хватает?» - написать на месте пропуска номер фигуры, которой не хватает.</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«Анаграмма» - переставляя буквы в словах, надо получить новое слово (Например, «валик – вилка», «тёрка – актёр»).</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новое слово» - из каждого слова надо выбрать определённые слог и составить новое слово. (Например, «каша, река, тарелка – карета»).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общее название» - написать общее название каждой группе слов. (Например, «малина, клубника, черника -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«Раздели слова на группы» - дан набор слов, которые надо разделить на группы – по три слова в каждой (по семь слов). Объяснить принцип группировки и дать название каждой группе.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«Восстанови слова» - переставить буквы, не пропуская и не добавляя ни одной буквы. Слова могут быть только существительными. (Например, «наул - …….», «фражи -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«Сделай равенство верным» - заменить слова в скобках так, чтобы равенство было верным. (Например, «с + (шерсть) = (эмоция) – смех).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«Вставь недостающий слог» - вставить в скобки слог из двух букв, чтобы получилось по два слова в каждой строке: первое будет заканчиваться на угаданный слог, второе – начинаться с него. (Например, «мет(…)са – метро, роса).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третье слово» - путём перестановки букв в каждой паре слов составить третье слово – имя существительное. Должны быть использованы все буквы. (Например, «охра + под = пароход»).</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2. Задания на развитие различных аспектов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i/>
          <w:iCs/>
          <w:sz w:val="28"/>
          <w:szCs w:val="28"/>
          <w:lang w:eastAsia="ru-RU"/>
        </w:rPr>
        <w:t>Упражнения, направленные на увеличение уровня распределения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таблицах в произвольном порядке расставлены числа от 1 до 20. Но чисел – 20, а клеточек – 16. Надо найти и записать по четыре отсутствующие цифры в каждой таблице.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каждой строчке надо найти пропущенные числа.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Поставить буквы из правого кроссворда в порядке, который указан в левом кроссворде.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Должны получиться четыре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i/>
          <w:iCs/>
          <w:sz w:val="28"/>
          <w:szCs w:val="28"/>
          <w:lang w:eastAsia="ru-RU"/>
        </w:rPr>
        <w:t>Упражнения, направленные на усиление концентрации и устойчивости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Не водя карандашом по линиям, а лишь отслеживая их глазами, определить буквы, соответствующие цифрам. Выписать их по порядку и прочитать рассыпанные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Соединить буквы по линиям и записать загадку.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Изменить одну букву в каждом слове, чтобы получилось новое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Найти в каждом слове спрятанное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«Шифровальщик» - каждой цифре соответствует определённая буква (ключ дан в задании). Дети вместо цифр должны записать соответствующие буквы и получить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таблице записаны буквы и цифры. Дети должны гласные буквы обвести в кружок, согласные буквы – в треугольник, цифры – зачеркнуть.</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i/>
          <w:iCs/>
          <w:sz w:val="28"/>
          <w:szCs w:val="28"/>
          <w:lang w:eastAsia="ru-RU"/>
        </w:rPr>
        <w:t>Упражнения, направленные на тренировку распределения и избирательности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Среди буквенного сплошного текста имеются слова. Надо найти и подчеркнуть эти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Расставить цифры в кружочках так, чтобы стрелка всегда была направлена от кружка с большей цифрой к кружку с меньшей цифрой.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таблице, заполненной буквами надо найти названия 10 животных (птиц, рыб и т.п.). Названия располагаются по горизонтали и по вертикали.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Дан набор слов, надо выписать вторую букву каждого слова – должна получиться строка из хорошо известного стихотворения.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3. Задания на развитие различных аспектов памяти.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4 квадратах определённым образом расставлены точки (фигуры). Ребёнок должен внимательно посмотреть на эти квадраты и постараться запомнить расположение точек (фигур) в течение 30 с. Затем закрыть и попробовать точно так же расставить эти точки (фигуры) в пустых квадратах.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Прочитать слова, постараться их запомнить. Закрыть их листом бумаги и письменно ответить на вопросы («Сколько букв в предпоследнем слове?», «Сколько слов заканчивалось на согласную?» и т.д.).</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Рассмотреть в течение 10 с. рисунки, запомнить их расположение, форму, детали. Затем закрыть рисунки и только после этого прочитать вопросы и ответить на них («На какой странице открыта книга?», «В какую сторону смотрит собака?»).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Прочитать внимательно один раз 10 пар слов, попытаться их запомнить. Затем закрыть и попробовать по памяти написать второе слово из каждой пары.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Перед учащимися 9 фигур, которые они должны запомнить. Затем надо закрыть таблицу с фигурами и попробовать их узнать среди 25 фигур на другой таблице.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4. Пространственно – ориентационные задания, развитие зрительно – моторной координации, развитие умения копировать образец.</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«Нарисуй по точкам»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«Повтори фигуру», «Нарисуй такую же фигуру, но в зеркальном отражении»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«Дорисуй по клеточкам»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«Восстанови рисунок по коду» - построить указанные точки по их координатам и последовательно соединить ломаной линией, чтобы получился рисунок.</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5. Развитие речи, обогащение словарного запаса.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«Подбери выражения» - подобрать с помощью стрелочек выражения, противоположные по значению. (Например, «Светло, хоть иголки собирай» - «Ни зги не видно»).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пару» - соединить с помощью стрелочек предложения с совпадающими по значению словами и выражениями. (Например,«Глаза на лоб лезут» - «Сильно удивляться»).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антонимы» - два слова в каждом ряду являются противоположными по своему значению в большей степени, чем остальные. Надо найти эти антонимы и выписать их.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«Запиши одним словом» - заменить выражения одним глаголом. (Например, «путаться под ногами - ……», «водить за нос -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«Восстанови рассказ» - в текст надо вставить пропущенные слова так, чтобы получился рассказ на определённую тему.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«Расшифруй предложения» - в предложениях перепутались слова, следует восстановить их порядок и прочитать предложения.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«Допиши стихотворение» - вставить в стихотворение подходящие по смыслу предлоги.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слова в слове» - составить их букв данного слова новые слова (буквы в слове не повторять, составлять только имена существительные).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«Закончи выражения», «Допиши пословицу» - дано начало «крылатой фразы», ученик должен дописать вторую часть фразы и объяснить её значение. (Например, «набрать в рот…..», «не успел глазом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«Наоборот» - написать слова, которые имеют противоположный смысл данным.</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«Крылатые выражения» - объяснить одним словом, что обозначают данные выражения. (Например, «Бить баклуши», «Намылить шею», «Витать в облаках»).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«Подбери слово» - подобрать слово, которое подходит к каждому выражению.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Объяснить смысл данных выражений. (Например, «Сбыть с …….», «Как в ….. канул», «Мастер на все …..», «Много ….. утекло).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пару» - подобрать имя существительное к имени прилагательному. (Например, «апельсиновый……..», «пчелиный …….», «чайная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«Допиши определения» - дописать определения, вставляя подходящие по смыслу слова. (Например, «Берлога-это дом для ……………». «Москвич-это ………. Москвы»).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«Получи новое слово» - вставить любые буквы так, чтобы получились новые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(Например, «…. ….. бра, …. …… …… очки).__</w:t>
      </w:r>
    </w:p>
    <w:p w:rsidR="003E64B5" w:rsidRPr="00956A0C" w:rsidRDefault="003E64B5"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Календарно-тематическое планирование</w:t>
      </w:r>
    </w:p>
    <w:p w:rsidR="003E64B5" w:rsidRPr="001D09D0" w:rsidRDefault="003E64B5" w:rsidP="003E64B5">
      <w:pPr>
        <w:shd w:val="clear" w:color="auto" w:fill="FFFFFF"/>
        <w:spacing w:after="150" w:line="240" w:lineRule="auto"/>
        <w:ind w:left="142"/>
        <w:jc w:val="center"/>
        <w:rPr>
          <w:rFonts w:ascii="Arial" w:eastAsia="Times New Roman" w:hAnsi="Arial" w:cs="Arial"/>
          <w:color w:val="000000"/>
          <w:sz w:val="21"/>
          <w:szCs w:val="21"/>
          <w:lang w:eastAsia="ru-RU"/>
        </w:rPr>
      </w:pPr>
    </w:p>
    <w:tbl>
      <w:tblPr>
        <w:tblW w:w="10399" w:type="dxa"/>
        <w:tblInd w:w="-29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79"/>
        <w:gridCol w:w="870"/>
        <w:gridCol w:w="7499"/>
        <w:gridCol w:w="992"/>
        <w:gridCol w:w="59"/>
      </w:tblGrid>
      <w:tr w:rsidR="003E64B5" w:rsidRPr="001D09D0" w:rsidTr="00956A0C">
        <w:trPr>
          <w:gridAfter w:val="1"/>
          <w:wAfter w:w="59" w:type="dxa"/>
        </w:trPr>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w:t>
            </w:r>
            <w:r w:rsidRPr="001D09D0">
              <w:rPr>
                <w:rFonts w:ascii="Arial" w:eastAsia="Times New Roman" w:hAnsi="Arial" w:cs="Arial"/>
                <w:b/>
                <w:bCs/>
                <w:color w:val="000000"/>
                <w:sz w:val="21"/>
                <w:szCs w:val="21"/>
                <w:lang w:eastAsia="ru-RU"/>
              </w:rPr>
              <w:t>п/п</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Дата</w:t>
            </w: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Название темы</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Колво</w:t>
            </w:r>
          </w:p>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часов</w:t>
            </w:r>
          </w:p>
        </w:tc>
        <w:bookmarkStart w:id="0" w:name="_GoBack"/>
        <w:bookmarkEnd w:id="0"/>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E64B5">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Инструктаж по технике</w:t>
            </w:r>
            <w:r>
              <w:rPr>
                <w:rFonts w:ascii="Arial" w:eastAsia="Times New Roman" w:hAnsi="Arial" w:cs="Arial"/>
                <w:color w:val="000000"/>
                <w:sz w:val="21"/>
                <w:szCs w:val="21"/>
                <w:lang w:eastAsia="ru-RU"/>
              </w:rPr>
              <w:t xml:space="preserve">  </w:t>
            </w:r>
            <w:r w:rsidRPr="001D09D0">
              <w:rPr>
                <w:rFonts w:ascii="Arial" w:eastAsia="Times New Roman" w:hAnsi="Arial" w:cs="Arial"/>
                <w:color w:val="000000"/>
                <w:sz w:val="21"/>
                <w:szCs w:val="21"/>
                <w:lang w:eastAsia="ru-RU"/>
              </w:rPr>
              <w:t>безопасности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Знакомство с программой и обучением.</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классификацию различным способом</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классификацию различным способом</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E64B5">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классификации и</w:t>
            </w:r>
            <w:r>
              <w:rPr>
                <w:rFonts w:ascii="Arial" w:eastAsia="Times New Roman" w:hAnsi="Arial" w:cs="Arial"/>
                <w:color w:val="000000"/>
                <w:sz w:val="21"/>
                <w:szCs w:val="21"/>
                <w:lang w:eastAsia="ru-RU"/>
              </w:rPr>
              <w:t xml:space="preserve"> </w:t>
            </w:r>
            <w:r w:rsidRPr="001D09D0">
              <w:rPr>
                <w:rFonts w:ascii="Arial" w:eastAsia="Times New Roman" w:hAnsi="Arial" w:cs="Arial"/>
                <w:color w:val="000000"/>
                <w:sz w:val="21"/>
                <w:szCs w:val="21"/>
                <w:lang w:eastAsia="ru-RU"/>
              </w:rPr>
              <w:t>абстрагированию</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E64B5">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классификации и</w:t>
            </w:r>
            <w:r>
              <w:rPr>
                <w:rFonts w:ascii="Arial" w:eastAsia="Times New Roman" w:hAnsi="Arial" w:cs="Arial"/>
                <w:color w:val="000000"/>
                <w:sz w:val="21"/>
                <w:szCs w:val="21"/>
                <w:lang w:eastAsia="ru-RU"/>
              </w:rPr>
              <w:t xml:space="preserve"> </w:t>
            </w:r>
            <w:r w:rsidRPr="001D09D0">
              <w:rPr>
                <w:rFonts w:ascii="Arial" w:eastAsia="Times New Roman" w:hAnsi="Arial" w:cs="Arial"/>
                <w:color w:val="000000"/>
                <w:sz w:val="21"/>
                <w:szCs w:val="21"/>
                <w:lang w:eastAsia="ru-RU"/>
              </w:rPr>
              <w:t>абстрагированию</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внимания и ассоциативной памяти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внимания и ассоциативной памяти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внимания и ассоциативной памяти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анализу, синтезу,</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классификации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анализу, синтезу,</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классификации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анализу, синтезу,</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классификации</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30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концентрации и избирательности внимания.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концентрации и избирательности внимания.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распределения и избирательности внимания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распределения и избирательности внимания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распределения и избирательности внимания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классификации и</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абстрагированию</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классификации и</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абстрагированию</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ассоциативного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ассоциативного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межпонятийных связей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межпонятийных связей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установление закономерностей, пространственных представлений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произвольного внимания, установление</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закономерностей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63</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произвольного внимания, установление</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закономерностей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64</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памяти, внимания,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65</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памяти, внимания,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66</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67</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68</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69</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70</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71</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произвольной сферы, пространственных</w:t>
            </w:r>
          </w:p>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представлений, установление связей</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72</w:t>
            </w: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Итоговое занятие.</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956A0C">
        <w:trPr>
          <w:gridAfter w:val="1"/>
          <w:wAfter w:w="59" w:type="dxa"/>
        </w:trPr>
        <w:tc>
          <w:tcPr>
            <w:tcW w:w="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rPr>
                <w:rFonts w:ascii="Arial" w:eastAsia="Times New Roman" w:hAnsi="Arial" w:cs="Arial"/>
                <w:color w:val="000000"/>
                <w:sz w:val="21"/>
                <w:szCs w:val="21"/>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34631E">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144 ч</w:t>
            </w:r>
          </w:p>
        </w:tc>
      </w:tr>
    </w:tbl>
    <w:p w:rsidR="003E64B5" w:rsidRPr="001D09D0" w:rsidRDefault="003E64B5" w:rsidP="003E64B5">
      <w:pPr>
        <w:shd w:val="clear" w:color="auto" w:fill="FFFFFF"/>
        <w:spacing w:after="150" w:line="240" w:lineRule="auto"/>
        <w:ind w:left="142"/>
        <w:rPr>
          <w:rFonts w:ascii="Arial" w:eastAsia="Times New Roman" w:hAnsi="Arial" w:cs="Arial"/>
          <w:color w:val="000000"/>
          <w:sz w:val="21"/>
          <w:szCs w:val="21"/>
          <w:lang w:eastAsia="ru-RU"/>
        </w:rPr>
      </w:pPr>
    </w:p>
    <w:p w:rsidR="001D09D0" w:rsidRPr="001D09D0" w:rsidRDefault="001D09D0" w:rsidP="001D09D0">
      <w:pPr>
        <w:shd w:val="clear" w:color="auto" w:fill="FFFFFF"/>
        <w:spacing w:after="150" w:line="240" w:lineRule="auto"/>
        <w:ind w:left="142"/>
        <w:jc w:val="center"/>
        <w:rPr>
          <w:rFonts w:ascii="Arial" w:eastAsia="Times New Roman" w:hAnsi="Arial" w:cs="Arial"/>
          <w:color w:val="000000"/>
          <w:sz w:val="21"/>
          <w:szCs w:val="21"/>
          <w:lang w:eastAsia="ru-RU"/>
        </w:rPr>
      </w:pPr>
    </w:p>
    <w:p w:rsidR="001D09D0" w:rsidRPr="001D09D0" w:rsidRDefault="001D09D0" w:rsidP="001D09D0">
      <w:pPr>
        <w:shd w:val="clear" w:color="auto" w:fill="FFFFFF"/>
        <w:spacing w:after="150" w:line="240" w:lineRule="auto"/>
        <w:ind w:left="142"/>
        <w:jc w:val="center"/>
        <w:rPr>
          <w:rFonts w:ascii="Arial" w:eastAsia="Times New Roman" w:hAnsi="Arial" w:cs="Arial"/>
          <w:color w:val="000000"/>
          <w:sz w:val="21"/>
          <w:szCs w:val="21"/>
          <w:lang w:eastAsia="ru-RU"/>
        </w:rPr>
      </w:pPr>
    </w:p>
    <w:p w:rsidR="001D09D0" w:rsidRPr="001D09D0" w:rsidRDefault="001D09D0" w:rsidP="001D09D0">
      <w:pPr>
        <w:shd w:val="clear" w:color="auto" w:fill="FFFFFF"/>
        <w:spacing w:after="150" w:line="240" w:lineRule="auto"/>
        <w:ind w:left="142"/>
        <w:jc w:val="center"/>
        <w:rPr>
          <w:rFonts w:ascii="Arial" w:eastAsia="Times New Roman" w:hAnsi="Arial" w:cs="Arial"/>
          <w:color w:val="000000"/>
          <w:sz w:val="21"/>
          <w:szCs w:val="21"/>
          <w:lang w:eastAsia="ru-RU"/>
        </w:rPr>
      </w:pPr>
    </w:p>
    <w:p w:rsidR="001D09D0" w:rsidRPr="001D09D0" w:rsidRDefault="001D09D0" w:rsidP="001D09D0">
      <w:pPr>
        <w:shd w:val="clear" w:color="auto" w:fill="FFFFFF"/>
        <w:spacing w:after="150" w:line="240" w:lineRule="auto"/>
        <w:ind w:left="142"/>
        <w:jc w:val="center"/>
        <w:rPr>
          <w:rFonts w:ascii="Arial" w:eastAsia="Times New Roman" w:hAnsi="Arial" w:cs="Arial"/>
          <w:color w:val="000000"/>
          <w:sz w:val="21"/>
          <w:szCs w:val="21"/>
          <w:lang w:eastAsia="ru-RU"/>
        </w:rPr>
      </w:pPr>
    </w:p>
    <w:p w:rsidR="003E64B5" w:rsidRPr="00537655" w:rsidRDefault="003E64B5" w:rsidP="003E64B5">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ПАСПОРТ ОБЩЕОБРАЗОВАТЕЛЬНОЙ ОБШЕРАЗВИВАЮШЕЙ ПРОГРАММЫ ДОПОЛНИТЕЛЬНОГО ОБРАЗОВАНИЯ</w:t>
      </w:r>
    </w:p>
    <w:p w:rsidR="003E64B5" w:rsidRPr="00537655" w:rsidRDefault="003E64B5" w:rsidP="003E64B5">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w:t>
      </w:r>
      <w:r w:rsidR="00956A0C">
        <w:rPr>
          <w:rFonts w:ascii="Times New Roman" w:eastAsia="Times New Roman" w:hAnsi="Times New Roman" w:cs="Times New Roman"/>
          <w:b/>
          <w:color w:val="7030A0"/>
          <w:sz w:val="24"/>
          <w:szCs w:val="24"/>
        </w:rPr>
        <w:t>Развивайка</w:t>
      </w:r>
      <w:r w:rsidRPr="00537655">
        <w:rPr>
          <w:rFonts w:ascii="Times New Roman" w:eastAsia="Times New Roman" w:hAnsi="Times New Roman" w:cs="Times New Roman"/>
          <w:b/>
          <w:color w:val="7030A0"/>
          <w:sz w:val="24"/>
          <w:szCs w:val="24"/>
        </w:rPr>
        <w:t>»</w:t>
      </w:r>
    </w:p>
    <w:tbl>
      <w:tblPr>
        <w:tblW w:w="9187"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3522"/>
        <w:gridCol w:w="5665"/>
      </w:tblGrid>
      <w:tr w:rsidR="003E64B5"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Название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3E64B5"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956A0C">
              <w:rPr>
                <w:rFonts w:ascii="Times New Roman" w:eastAsia="Times New Roman" w:hAnsi="Times New Roman" w:cs="Times New Roman"/>
                <w:color w:val="333333"/>
                <w:sz w:val="24"/>
                <w:szCs w:val="24"/>
              </w:rPr>
              <w:t>Развивайка</w:t>
            </w:r>
            <w:r>
              <w:rPr>
                <w:rFonts w:ascii="Times New Roman" w:eastAsia="Times New Roman" w:hAnsi="Times New Roman" w:cs="Times New Roman"/>
                <w:color w:val="333333"/>
                <w:sz w:val="24"/>
                <w:szCs w:val="24"/>
              </w:rPr>
              <w:t xml:space="preserve"> </w:t>
            </w:r>
            <w:r w:rsidRPr="0075640B">
              <w:rPr>
                <w:rFonts w:ascii="Times New Roman" w:eastAsia="Times New Roman" w:hAnsi="Times New Roman" w:cs="Times New Roman"/>
                <w:color w:val="333333"/>
                <w:sz w:val="24"/>
                <w:szCs w:val="24"/>
              </w:rPr>
              <w:t>»</w:t>
            </w:r>
          </w:p>
        </w:tc>
      </w:tr>
      <w:tr w:rsidR="003E64B5"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Направленность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Педагогическое </w:t>
            </w:r>
          </w:p>
        </w:tc>
      </w:tr>
      <w:tr w:rsidR="003E64B5"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Ф.И.О. педагога, реализующего </w:t>
            </w:r>
            <w:r>
              <w:rPr>
                <w:rFonts w:ascii="Times New Roman" w:eastAsia="Times New Roman" w:hAnsi="Times New Roman" w:cs="Times New Roman"/>
                <w:color w:val="333333"/>
                <w:sz w:val="24"/>
                <w:szCs w:val="24"/>
              </w:rPr>
              <w:t xml:space="preserve"> программу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956A0C" w:rsidP="0034631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Сулейманова Патимат Алиасхабовна</w:t>
            </w:r>
          </w:p>
        </w:tc>
      </w:tr>
      <w:tr w:rsidR="003E64B5"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Год разработки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956A0C" w:rsidP="0034631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2023</w:t>
            </w:r>
            <w:r w:rsidR="003E64B5">
              <w:rPr>
                <w:rFonts w:ascii="Times New Roman" w:eastAsia="Times New Roman" w:hAnsi="Times New Roman" w:cs="Times New Roman"/>
                <w:color w:val="333333"/>
                <w:sz w:val="24"/>
                <w:szCs w:val="24"/>
              </w:rPr>
              <w:t>г</w:t>
            </w:r>
          </w:p>
        </w:tc>
      </w:tr>
      <w:tr w:rsidR="003E64B5" w:rsidRPr="0075640B" w:rsidTr="0034631E">
        <w:trPr>
          <w:trHeight w:val="1147"/>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Где, когда и кем утверждена общеобразовательная </w:t>
            </w:r>
            <w:r>
              <w:rPr>
                <w:rFonts w:ascii="Times New Roman" w:eastAsia="Times New Roman" w:hAnsi="Times New Roman" w:cs="Times New Roman"/>
                <w:color w:val="333333"/>
                <w:sz w:val="24"/>
                <w:szCs w:val="24"/>
              </w:rPr>
              <w:t xml:space="preserve"> общеразвивающая  </w:t>
            </w:r>
            <w:r w:rsidRPr="0075640B">
              <w:rPr>
                <w:rFonts w:ascii="Times New Roman" w:eastAsia="Times New Roman" w:hAnsi="Times New Roman" w:cs="Times New Roman"/>
                <w:color w:val="333333"/>
                <w:sz w:val="24"/>
                <w:szCs w:val="24"/>
              </w:rPr>
              <w:t>программа</w:t>
            </w:r>
            <w:r>
              <w:rPr>
                <w:rFonts w:ascii="Times New Roman" w:eastAsia="Times New Roman" w:hAnsi="Times New Roman" w:cs="Times New Roman"/>
                <w:color w:val="333333"/>
                <w:sz w:val="24"/>
                <w:szCs w:val="24"/>
              </w:rPr>
              <w:t xml:space="preserve">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3E64B5" w:rsidP="00956A0C">
            <w:pPr>
              <w:spacing w:after="0" w:line="240" w:lineRule="auto"/>
              <w:ind w:right="-1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методическом  совете МБУДО «ЦДЮТ», Директором МБУДО «ЦДЮТ», 202</w:t>
            </w:r>
            <w:r w:rsidR="00956A0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г.</w:t>
            </w:r>
          </w:p>
        </w:tc>
      </w:tr>
      <w:tr w:rsidR="003E64B5" w:rsidRPr="0075640B" w:rsidTr="00956A0C">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34631E">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Цель</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B5" w:rsidRPr="00135315" w:rsidRDefault="00956A0C" w:rsidP="0034631E">
            <w:pPr>
              <w:pStyle w:val="22"/>
              <w:shd w:val="clear" w:color="auto" w:fill="auto"/>
              <w:spacing w:before="0" w:line="240" w:lineRule="auto"/>
              <w:ind w:firstLine="26"/>
              <w:rPr>
                <w:color w:val="000000"/>
                <w:sz w:val="24"/>
                <w:szCs w:val="24"/>
                <w:shd w:val="clear" w:color="auto" w:fill="FFFFFF"/>
              </w:rPr>
            </w:pPr>
            <w:r w:rsidRPr="001D09D0">
              <w:rPr>
                <w:rFonts w:ascii="Arial" w:eastAsia="Times New Roman" w:hAnsi="Arial" w:cs="Arial"/>
                <w:color w:val="000000"/>
                <w:sz w:val="21"/>
                <w:szCs w:val="21"/>
                <w:lang w:eastAsia="ru-RU"/>
              </w:rPr>
              <w:t xml:space="preserve">это развитие и коррекция школьно-значимых функций, познавательных процессов младших школьников с целью улучшения восприятия, переработки и усвоения программного материала, повышение уровня </w:t>
            </w:r>
            <w:r w:rsidRPr="001D09D0">
              <w:rPr>
                <w:rFonts w:ascii="Arial" w:eastAsia="Times New Roman" w:hAnsi="Arial" w:cs="Arial"/>
                <w:color w:val="000000"/>
                <w:sz w:val="21"/>
                <w:szCs w:val="21"/>
                <w:lang w:eastAsia="ru-RU"/>
              </w:rPr>
              <w:lastRenderedPageBreak/>
              <w:t>обучаемости детей средствами комплексно разработанных заданий</w:t>
            </w:r>
          </w:p>
        </w:tc>
      </w:tr>
      <w:tr w:rsidR="00956A0C" w:rsidRPr="0075640B" w:rsidTr="00956A0C">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lastRenderedPageBreak/>
              <w:t>Задачи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Обучающие:</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формирование общеинтеллектуальных умений (операции анализа, сравнения, обобщения, выделение существенных признаков и закономерностей, гибкость мыслительных процессов);</w:t>
            </w:r>
          </w:p>
          <w:p w:rsidR="00956A0C" w:rsidRPr="001D09D0" w:rsidRDefault="00956A0C" w:rsidP="00956A0C">
            <w:pPr>
              <w:numPr>
                <w:ilvl w:val="0"/>
                <w:numId w:val="1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углубление и расширение знаний учащихся исходя из интересов и специфики их способностей.</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Развивающие:</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и развитие логического мышления;</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внимания (устойчивость, концентрация, расширение объёма, переключение и т.д.);</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памяти (формирование навыков запоминания, устойчивости, развитие смысловой памяти);</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пространственного восприятия и сенсомоторной координации;</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точных и дифференцированных движений пальцев и кистей рук;</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психологических предпосылок овладения учебной деятельностью (умение копировать образец, умение слушать и слышать учителя, т.е. умение подчиняться словесным указаниям учителя; умение учитывать в своей работе заданную систему требований);</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речи и словарного запаса учащихся;</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быстроты реакции.</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Воспитательные:</w:t>
            </w:r>
          </w:p>
          <w:p w:rsidR="00956A0C" w:rsidRPr="001D09D0" w:rsidRDefault="00956A0C" w:rsidP="00956A0C">
            <w:pPr>
              <w:numPr>
                <w:ilvl w:val="0"/>
                <w:numId w:val="16"/>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положительной мотивации к учению.</w:t>
            </w:r>
          </w:p>
          <w:p w:rsidR="00956A0C" w:rsidRPr="001D09D0" w:rsidRDefault="00956A0C" w:rsidP="00956A0C">
            <w:pPr>
              <w:numPr>
                <w:ilvl w:val="0"/>
                <w:numId w:val="16"/>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адекватной самооценки, объективного отношения ребёнка к себе и своим качествам;</w:t>
            </w:r>
          </w:p>
          <w:p w:rsidR="00956A0C" w:rsidRPr="001D09D0" w:rsidRDefault="00956A0C" w:rsidP="00956A0C">
            <w:pPr>
              <w:numPr>
                <w:ilvl w:val="0"/>
                <w:numId w:val="16"/>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умения работать в группе</w:t>
            </w:r>
          </w:p>
          <w:p w:rsidR="00956A0C" w:rsidRPr="00956A0C"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Курс развивающих занятий нацелен на решение задач и интеллектуально-личностно</w:t>
            </w:r>
            <w:r w:rsidRPr="001D09D0">
              <w:rPr>
                <w:rFonts w:ascii="Arial" w:eastAsia="Times New Roman" w:hAnsi="Arial" w:cs="Arial"/>
                <w:color w:val="000000"/>
                <w:sz w:val="21"/>
                <w:szCs w:val="21"/>
                <w:lang w:eastAsia="ru-RU"/>
              </w:rPr>
              <w:softHyphen/>
              <w:t>-деятельностно</w:t>
            </w:r>
            <w:r>
              <w:rPr>
                <w:rFonts w:ascii="Arial" w:eastAsia="Times New Roman" w:hAnsi="Arial" w:cs="Arial"/>
                <w:color w:val="000000"/>
                <w:sz w:val="21"/>
                <w:szCs w:val="21"/>
                <w:lang w:eastAsia="ru-RU"/>
              </w:rPr>
              <w:t>го развития младших школьников.</w:t>
            </w:r>
          </w:p>
        </w:tc>
      </w:tr>
      <w:tr w:rsidR="00956A0C" w:rsidRPr="0075640B" w:rsidTr="00956A0C">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Ожидаемые результаты освоения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Метапредметными результатами изучения курса является формирование универсальных учебных действий (УУД).</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i/>
                <w:iCs/>
                <w:color w:val="000000"/>
                <w:sz w:val="21"/>
                <w:szCs w:val="21"/>
                <w:lang w:eastAsia="ru-RU"/>
              </w:rPr>
              <w:t>Регулятивные УУД:</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овладевать навыками самоконтроля, самооценки, искать и исправлять свои ошибки</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определять и формулировать цель деятельности на занятии с помощью учителя</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учиться осознавать свои трудности и стремиться к их преодолению</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строить речевое высказывание в устной форме</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концентрировать, переключать своё внимание</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i/>
                <w:iCs/>
                <w:color w:val="000000"/>
                <w:sz w:val="21"/>
                <w:szCs w:val="21"/>
                <w:lang w:eastAsia="ru-RU"/>
              </w:rPr>
              <w:t>Познавательные УУД:</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уметь логически рассуждать, пользуясь приёмами анализа, сравнения, обобщения, классификации, систематизации</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выделять существенные признаки и закономерности предметов</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развить вербально-логическое мышление</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учиться рассуждать, строить логические умозаключения с помощью учителя</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улучшить уровень пространственной сообразительности, зрительно-моторной координации, уровень внимания и ассоциативной памяти</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i/>
                <w:iCs/>
                <w:color w:val="000000"/>
                <w:sz w:val="21"/>
                <w:szCs w:val="21"/>
                <w:lang w:eastAsia="ru-RU"/>
              </w:rPr>
              <w:t>Коммуникативные УУД:</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учиться работать в паре и в группе</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выполнять различные роли</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слушать и понимать речь других ребят</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осознавать особенности позиции ученика и учиться вести себя в соответствии с этой позицией.</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Личностные результаты</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Знать: • о формах проявления заботы о человеке при групповом взаимодействии;</w:t>
            </w:r>
          </w:p>
          <w:p w:rsidR="00956A0C" w:rsidRPr="001D09D0" w:rsidRDefault="00956A0C" w:rsidP="00956A0C">
            <w:pPr>
              <w:numPr>
                <w:ilvl w:val="0"/>
                <w:numId w:val="23"/>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правила общения, о правильном отношении к собственным ошибкам, к успеху, неудачам;</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Уметь: • анализировать и сопоставлять, обобщать, делать выводы, проявлять настойчивость в достижении цели</w:t>
            </w:r>
          </w:p>
          <w:p w:rsidR="00956A0C" w:rsidRPr="001D09D0" w:rsidRDefault="00956A0C" w:rsidP="00956A0C">
            <w:pPr>
              <w:numPr>
                <w:ilvl w:val="0"/>
                <w:numId w:val="2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налаживать контакт с людьми;</w:t>
            </w:r>
          </w:p>
          <w:p w:rsidR="00956A0C" w:rsidRPr="001D09D0" w:rsidRDefault="00956A0C" w:rsidP="00956A0C">
            <w:pPr>
              <w:numPr>
                <w:ilvl w:val="0"/>
                <w:numId w:val="2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правильно взаимодействовать с партнерами</w:t>
            </w:r>
          </w:p>
          <w:p w:rsidR="00956A0C" w:rsidRPr="00956A0C" w:rsidRDefault="00956A0C" w:rsidP="00956A0C">
            <w:pPr>
              <w:numPr>
                <w:ilvl w:val="0"/>
                <w:numId w:val="2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выражать себя в различных доступных и наиболее привлекательных для ребенка видах творческой и игровой деятельности.</w:t>
            </w:r>
          </w:p>
        </w:tc>
      </w:tr>
      <w:tr w:rsidR="00956A0C"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Срок реализации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Pr="009E5600">
              <w:rPr>
                <w:rFonts w:ascii="Times New Roman" w:eastAsia="Times New Roman" w:hAnsi="Times New Roman" w:cs="Times New Roman"/>
                <w:color w:val="333333"/>
                <w:sz w:val="24"/>
                <w:szCs w:val="24"/>
              </w:rPr>
              <w:t xml:space="preserve"> года</w:t>
            </w:r>
          </w:p>
        </w:tc>
      </w:tr>
      <w:tr w:rsidR="00956A0C"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Количество часов в неделю / год</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9E5600">
              <w:rPr>
                <w:rFonts w:ascii="Times New Roman" w:eastAsia="Times New Roman" w:hAnsi="Times New Roman" w:cs="Times New Roman"/>
                <w:color w:val="333333"/>
                <w:sz w:val="24"/>
                <w:szCs w:val="24"/>
              </w:rPr>
              <w:t xml:space="preserve"> 1 год обучения </w:t>
            </w:r>
            <w:r>
              <w:rPr>
                <w:rFonts w:ascii="Times New Roman" w:eastAsia="Times New Roman" w:hAnsi="Times New Roman" w:cs="Times New Roman"/>
                <w:color w:val="333333"/>
                <w:sz w:val="24"/>
                <w:szCs w:val="24"/>
              </w:rPr>
              <w:t>4х2</w:t>
            </w:r>
            <w:r w:rsidRPr="00565ADF">
              <w:rPr>
                <w:rFonts w:ascii="Times New Roman" w:eastAsia="Times New Roman" w:hAnsi="Times New Roman" w:cs="Times New Roman"/>
                <w:color w:val="333333"/>
                <w:sz w:val="24"/>
                <w:szCs w:val="24"/>
              </w:rPr>
              <w:t>=</w:t>
            </w:r>
            <w:r w:rsidRPr="009E5600">
              <w:rPr>
                <w:rFonts w:ascii="Times New Roman" w:eastAsia="Times New Roman" w:hAnsi="Times New Roman" w:cs="Times New Roman"/>
                <w:color w:val="333333"/>
                <w:sz w:val="24"/>
                <w:szCs w:val="24"/>
              </w:rPr>
              <w:t>144</w:t>
            </w:r>
            <w:r>
              <w:rPr>
                <w:rFonts w:ascii="Times New Roman" w:eastAsia="Times New Roman" w:hAnsi="Times New Roman" w:cs="Times New Roman"/>
                <w:color w:val="333333"/>
                <w:sz w:val="24"/>
                <w:szCs w:val="24"/>
              </w:rPr>
              <w:t xml:space="preserve">.    2 год обучения </w:t>
            </w:r>
            <w:r w:rsidRPr="006A1B30">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х</w:t>
            </w:r>
            <w:r w:rsidRPr="006A1B30">
              <w:rPr>
                <w:rFonts w:ascii="Times New Roman" w:eastAsia="Times New Roman" w:hAnsi="Times New Roman" w:cs="Times New Roman"/>
                <w:color w:val="333333"/>
                <w:sz w:val="24"/>
                <w:szCs w:val="24"/>
              </w:rPr>
              <w:t>3=</w:t>
            </w:r>
            <w:r w:rsidRPr="009E5600">
              <w:rPr>
                <w:rFonts w:ascii="Times New Roman" w:eastAsia="Times New Roman" w:hAnsi="Times New Roman" w:cs="Times New Roman"/>
                <w:color w:val="333333"/>
                <w:sz w:val="24"/>
                <w:szCs w:val="24"/>
              </w:rPr>
              <w:t>216</w:t>
            </w:r>
            <w:r>
              <w:rPr>
                <w:rFonts w:ascii="Times New Roman" w:eastAsia="Times New Roman" w:hAnsi="Times New Roman" w:cs="Times New Roman"/>
                <w:color w:val="333333"/>
                <w:sz w:val="24"/>
                <w:szCs w:val="24"/>
              </w:rPr>
              <w:t xml:space="preserve"> </w:t>
            </w:r>
          </w:p>
        </w:tc>
      </w:tr>
      <w:tr w:rsidR="00956A0C"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Возраст обучающихся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6-12</w:t>
            </w:r>
            <w:r w:rsidRPr="0075640B">
              <w:rPr>
                <w:rFonts w:ascii="Times New Roman" w:eastAsia="Times New Roman" w:hAnsi="Times New Roman" w:cs="Times New Roman"/>
                <w:color w:val="333333"/>
                <w:sz w:val="24"/>
                <w:szCs w:val="24"/>
              </w:rPr>
              <w:t xml:space="preserve"> лет</w:t>
            </w:r>
          </w:p>
        </w:tc>
      </w:tr>
      <w:tr w:rsidR="00956A0C"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Формы занятий</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Письменная работа </w:t>
            </w:r>
            <w:r w:rsidRPr="009E5600">
              <w:rPr>
                <w:rFonts w:ascii="Times New Roman" w:eastAsia="Times New Roman" w:hAnsi="Times New Roman" w:cs="Times New Roman"/>
                <w:color w:val="333333"/>
                <w:sz w:val="24"/>
                <w:szCs w:val="24"/>
              </w:rPr>
              <w:t xml:space="preserve"> и теория</w:t>
            </w:r>
            <w:r>
              <w:rPr>
                <w:rFonts w:ascii="Times New Roman" w:eastAsia="Times New Roman" w:hAnsi="Times New Roman" w:cs="Times New Roman"/>
                <w:color w:val="333333"/>
                <w:sz w:val="24"/>
                <w:szCs w:val="24"/>
              </w:rPr>
              <w:t>, игры</w:t>
            </w:r>
            <w:r w:rsidRPr="0075640B">
              <w:rPr>
                <w:rFonts w:ascii="Times New Roman" w:eastAsia="Times New Roman" w:hAnsi="Times New Roman" w:cs="Times New Roman"/>
                <w:color w:val="333333"/>
                <w:sz w:val="24"/>
                <w:szCs w:val="24"/>
              </w:rPr>
              <w:t>.</w:t>
            </w:r>
          </w:p>
        </w:tc>
      </w:tr>
      <w:tr w:rsidR="00956A0C" w:rsidRPr="0075640B" w:rsidTr="0034631E">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lastRenderedPageBreak/>
              <w:t>Методическое обеспечение</w:t>
            </w:r>
          </w:p>
          <w:p w:rsidR="00956A0C" w:rsidRPr="0075640B" w:rsidRDefault="00956A0C" w:rsidP="00956A0C">
            <w:pPr>
              <w:spacing w:after="0" w:line="240" w:lineRule="auto"/>
              <w:rPr>
                <w:rFonts w:ascii="Times New Roman" w:eastAsia="Times New Roman" w:hAnsi="Times New Roman" w:cs="Times New Roman"/>
                <w:color w:val="333333"/>
                <w:sz w:val="24"/>
                <w:szCs w:val="24"/>
              </w:rPr>
            </w:pP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9E5600" w:rsidRDefault="00956A0C" w:rsidP="00956A0C">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Программа к завершённой предметной линии и системе учебников</w:t>
            </w:r>
            <w:r w:rsidRPr="009E5600">
              <w:rPr>
                <w:rFonts w:ascii="Times New Roman" w:eastAsia="Times New Roman" w:hAnsi="Times New Roman" w:cs="Times New Roman"/>
                <w:sz w:val="24"/>
                <w:szCs w:val="24"/>
              </w:rPr>
              <w:t>.</w:t>
            </w:r>
          </w:p>
          <w:p w:rsidR="00956A0C" w:rsidRPr="009E5600" w:rsidRDefault="00956A0C" w:rsidP="00956A0C">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Учебник, учебное пособие</w:t>
            </w:r>
            <w:r w:rsidRPr="009E5600">
              <w:rPr>
                <w:rFonts w:ascii="Times New Roman" w:eastAsia="Times New Roman" w:hAnsi="Times New Roman" w:cs="Times New Roman"/>
                <w:sz w:val="24"/>
                <w:szCs w:val="24"/>
              </w:rPr>
              <w:t>.</w:t>
            </w:r>
          </w:p>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sz w:val="24"/>
                <w:szCs w:val="24"/>
              </w:rPr>
              <w:t>Дидактический материал</w:t>
            </w:r>
            <w:r w:rsidRPr="009E5600">
              <w:rPr>
                <w:rFonts w:ascii="Times New Roman" w:eastAsia="Times New Roman" w:hAnsi="Times New Roman" w:cs="Times New Roman"/>
                <w:sz w:val="24"/>
                <w:szCs w:val="24"/>
              </w:rPr>
              <w:t>.</w:t>
            </w:r>
          </w:p>
        </w:tc>
      </w:tr>
      <w:tr w:rsidR="00956A0C" w:rsidRPr="0075640B" w:rsidTr="0034631E">
        <w:trPr>
          <w:trHeight w:val="1055"/>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Условия реализации программы (оборудование, инвентарь, специальные помещения, ИКТ и др.)</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Принадлежности для </w:t>
            </w:r>
            <w:r>
              <w:rPr>
                <w:rFonts w:ascii="Times New Roman" w:eastAsia="Times New Roman" w:hAnsi="Times New Roman" w:cs="Times New Roman"/>
                <w:color w:val="333333"/>
                <w:sz w:val="24"/>
                <w:szCs w:val="24"/>
              </w:rPr>
              <w:t>объединения «</w:t>
            </w:r>
            <w:r>
              <w:rPr>
                <w:rFonts w:ascii="Times New Roman" w:eastAsia="Times New Roman" w:hAnsi="Times New Roman" w:cs="Times New Roman"/>
                <w:color w:val="333333"/>
                <w:sz w:val="24"/>
                <w:szCs w:val="24"/>
              </w:rPr>
              <w:t>развивайка</w:t>
            </w:r>
            <w:r>
              <w:rPr>
                <w:rFonts w:ascii="Times New Roman" w:eastAsia="Times New Roman" w:hAnsi="Times New Roman" w:cs="Times New Roman"/>
                <w:color w:val="333333"/>
                <w:sz w:val="24"/>
                <w:szCs w:val="24"/>
              </w:rPr>
              <w:t xml:space="preserve">» простые карандаши ,линейки, доска, </w:t>
            </w:r>
            <w:r>
              <w:rPr>
                <w:rFonts w:ascii="Times New Roman" w:eastAsia="Times New Roman" w:hAnsi="Times New Roman" w:cs="Times New Roman"/>
                <w:color w:val="333333"/>
                <w:sz w:val="24"/>
                <w:szCs w:val="24"/>
              </w:rPr>
              <w:t xml:space="preserve">геометрические фигурки, пазлы, </w:t>
            </w:r>
            <w:r>
              <w:rPr>
                <w:rFonts w:ascii="Times New Roman" w:eastAsia="Times New Roman" w:hAnsi="Times New Roman" w:cs="Times New Roman"/>
                <w:color w:val="333333"/>
                <w:sz w:val="24"/>
                <w:szCs w:val="24"/>
              </w:rPr>
              <w:t xml:space="preserve"> и т.п.</w:t>
            </w:r>
          </w:p>
        </w:tc>
      </w:tr>
    </w:tbl>
    <w:p w:rsidR="003E64B5" w:rsidRPr="0075640B" w:rsidRDefault="003E64B5" w:rsidP="003E64B5">
      <w:pPr>
        <w:shd w:val="clear" w:color="auto" w:fill="FFFFFF"/>
        <w:spacing w:after="0" w:line="240" w:lineRule="auto"/>
        <w:rPr>
          <w:rFonts w:ascii="Times New Roman" w:eastAsia="Times New Roman" w:hAnsi="Times New Roman" w:cs="Times New Roman"/>
          <w:color w:val="333333"/>
          <w:sz w:val="24"/>
          <w:szCs w:val="24"/>
        </w:rPr>
      </w:pPr>
    </w:p>
    <w:p w:rsidR="003E64B5" w:rsidRDefault="003E64B5" w:rsidP="003E64B5">
      <w:pPr>
        <w:pStyle w:val="a6"/>
      </w:pPr>
    </w:p>
    <w:p w:rsidR="003E64B5" w:rsidRDefault="003E64B5" w:rsidP="003E64B5">
      <w:pPr>
        <w:pStyle w:val="a6"/>
      </w:pPr>
    </w:p>
    <w:p w:rsidR="003E64B5" w:rsidRDefault="003E64B5" w:rsidP="003E64B5">
      <w:pPr>
        <w:pStyle w:val="a6"/>
      </w:pPr>
    </w:p>
    <w:p w:rsidR="003E64B5" w:rsidRDefault="003E64B5" w:rsidP="003E64B5">
      <w:pPr>
        <w:pStyle w:val="a6"/>
      </w:pPr>
    </w:p>
    <w:p w:rsidR="003E64B5" w:rsidRDefault="003E64B5" w:rsidP="003E64B5">
      <w:pPr>
        <w:pStyle w:val="a6"/>
      </w:pPr>
    </w:p>
    <w:p w:rsidR="003E64B5" w:rsidRDefault="003E64B5" w:rsidP="003E64B5">
      <w:pPr>
        <w:pStyle w:val="a6"/>
      </w:pPr>
    </w:p>
    <w:p w:rsidR="003E64B5" w:rsidRDefault="003E64B5" w:rsidP="003E64B5">
      <w:pPr>
        <w:pStyle w:val="a6"/>
      </w:pPr>
    </w:p>
    <w:p w:rsidR="003E64B5" w:rsidRPr="001D09D0" w:rsidRDefault="003E64B5" w:rsidP="001D09D0">
      <w:pPr>
        <w:shd w:val="clear" w:color="auto" w:fill="FFFFFF"/>
        <w:spacing w:after="150" w:line="240" w:lineRule="auto"/>
        <w:ind w:left="142"/>
        <w:rPr>
          <w:rFonts w:ascii="Helvetica" w:eastAsia="Times New Roman" w:hAnsi="Helvetica" w:cs="Helvetica"/>
          <w:color w:val="333333"/>
          <w:sz w:val="21"/>
          <w:szCs w:val="21"/>
          <w:lang w:eastAsia="ru-RU"/>
        </w:rPr>
      </w:pPr>
    </w:p>
    <w:sectPr w:rsidR="003E64B5" w:rsidRPr="001D09D0" w:rsidSect="00956A0C">
      <w:pgSz w:w="11906" w:h="16838"/>
      <w:pgMar w:top="1276" w:right="991" w:bottom="15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D96"/>
    <w:multiLevelType w:val="multilevel"/>
    <w:tmpl w:val="F9D6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0B63"/>
    <w:multiLevelType w:val="multilevel"/>
    <w:tmpl w:val="F254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0CF7"/>
    <w:multiLevelType w:val="multilevel"/>
    <w:tmpl w:val="483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38E0"/>
    <w:multiLevelType w:val="multilevel"/>
    <w:tmpl w:val="3E2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E7815"/>
    <w:multiLevelType w:val="multilevel"/>
    <w:tmpl w:val="FA9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F60E1"/>
    <w:multiLevelType w:val="multilevel"/>
    <w:tmpl w:val="AA6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42B40"/>
    <w:multiLevelType w:val="multilevel"/>
    <w:tmpl w:val="FCE4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62242"/>
    <w:multiLevelType w:val="multilevel"/>
    <w:tmpl w:val="E38E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21B93"/>
    <w:multiLevelType w:val="multilevel"/>
    <w:tmpl w:val="271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D2747"/>
    <w:multiLevelType w:val="multilevel"/>
    <w:tmpl w:val="0460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67D6B"/>
    <w:multiLevelType w:val="multilevel"/>
    <w:tmpl w:val="80A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51442"/>
    <w:multiLevelType w:val="multilevel"/>
    <w:tmpl w:val="DAFC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C4171"/>
    <w:multiLevelType w:val="multilevel"/>
    <w:tmpl w:val="97D0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14A33"/>
    <w:multiLevelType w:val="multilevel"/>
    <w:tmpl w:val="93A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140DF"/>
    <w:multiLevelType w:val="multilevel"/>
    <w:tmpl w:val="EE8C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566F1"/>
    <w:multiLevelType w:val="multilevel"/>
    <w:tmpl w:val="CFC0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23BDF"/>
    <w:multiLevelType w:val="multilevel"/>
    <w:tmpl w:val="252E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32DAF"/>
    <w:multiLevelType w:val="multilevel"/>
    <w:tmpl w:val="A90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682A73"/>
    <w:multiLevelType w:val="multilevel"/>
    <w:tmpl w:val="8384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63A61"/>
    <w:multiLevelType w:val="multilevel"/>
    <w:tmpl w:val="9C2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23251"/>
    <w:multiLevelType w:val="multilevel"/>
    <w:tmpl w:val="232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0469C"/>
    <w:multiLevelType w:val="multilevel"/>
    <w:tmpl w:val="1CA0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ED163F"/>
    <w:multiLevelType w:val="multilevel"/>
    <w:tmpl w:val="37A0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643D8"/>
    <w:multiLevelType w:val="multilevel"/>
    <w:tmpl w:val="CD88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53500A"/>
    <w:multiLevelType w:val="multilevel"/>
    <w:tmpl w:val="C40C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E04E7A"/>
    <w:multiLevelType w:val="multilevel"/>
    <w:tmpl w:val="A3DE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4"/>
  </w:num>
  <w:num w:numId="4">
    <w:abstractNumId w:val="19"/>
  </w:num>
  <w:num w:numId="5">
    <w:abstractNumId w:val="5"/>
  </w:num>
  <w:num w:numId="6">
    <w:abstractNumId w:val="23"/>
  </w:num>
  <w:num w:numId="7">
    <w:abstractNumId w:val="7"/>
  </w:num>
  <w:num w:numId="8">
    <w:abstractNumId w:val="21"/>
  </w:num>
  <w:num w:numId="9">
    <w:abstractNumId w:val="24"/>
  </w:num>
  <w:num w:numId="10">
    <w:abstractNumId w:val="17"/>
  </w:num>
  <w:num w:numId="11">
    <w:abstractNumId w:val="6"/>
  </w:num>
  <w:num w:numId="12">
    <w:abstractNumId w:val="18"/>
  </w:num>
  <w:num w:numId="13">
    <w:abstractNumId w:val="11"/>
  </w:num>
  <w:num w:numId="14">
    <w:abstractNumId w:val="2"/>
  </w:num>
  <w:num w:numId="15">
    <w:abstractNumId w:val="3"/>
  </w:num>
  <w:num w:numId="16">
    <w:abstractNumId w:val="9"/>
  </w:num>
  <w:num w:numId="17">
    <w:abstractNumId w:val="16"/>
  </w:num>
  <w:num w:numId="18">
    <w:abstractNumId w:val="8"/>
  </w:num>
  <w:num w:numId="19">
    <w:abstractNumId w:val="20"/>
  </w:num>
  <w:num w:numId="20">
    <w:abstractNumId w:val="13"/>
  </w:num>
  <w:num w:numId="21">
    <w:abstractNumId w:val="15"/>
  </w:num>
  <w:num w:numId="22">
    <w:abstractNumId w:val="4"/>
  </w:num>
  <w:num w:numId="23">
    <w:abstractNumId w:val="1"/>
  </w:num>
  <w:num w:numId="24">
    <w:abstractNumId w:val="2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01"/>
    <w:rsid w:val="00023322"/>
    <w:rsid w:val="001C73E0"/>
    <w:rsid w:val="001D09D0"/>
    <w:rsid w:val="002718F0"/>
    <w:rsid w:val="003105FB"/>
    <w:rsid w:val="003E64B5"/>
    <w:rsid w:val="00711271"/>
    <w:rsid w:val="008246B4"/>
    <w:rsid w:val="00952D6B"/>
    <w:rsid w:val="00956A0C"/>
    <w:rsid w:val="00C004D5"/>
    <w:rsid w:val="00C45C01"/>
    <w:rsid w:val="00FD2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FB10"/>
  <w15:chartTrackingRefBased/>
  <w15:docId w15:val="{83795CA6-8DF8-456F-9430-3EEC2353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11271"/>
    <w:pPr>
      <w:keepNext/>
      <w:suppressAutoHyphens/>
      <w:spacing w:after="0" w:line="400" w:lineRule="exact"/>
      <w:ind w:firstLine="540"/>
      <w:jc w:val="center"/>
      <w:outlineLvl w:val="1"/>
    </w:pPr>
    <w:rPr>
      <w:rFonts w:ascii="Times New Roman" w:eastAsia="Times New Roman" w:hAnsi="Times New Roman" w:cs="Times New Roman"/>
      <w:b/>
      <w:bCs/>
      <w:sz w:val="28"/>
      <w:szCs w:val="26"/>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05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05FB"/>
    <w:rPr>
      <w:rFonts w:ascii="Segoe UI" w:hAnsi="Segoe UI" w:cs="Segoe UI"/>
      <w:sz w:val="18"/>
      <w:szCs w:val="18"/>
    </w:rPr>
  </w:style>
  <w:style w:type="paragraph" w:styleId="a6">
    <w:name w:val="No Spacing"/>
    <w:uiPriority w:val="1"/>
    <w:qFormat/>
    <w:rsid w:val="00FD2C10"/>
    <w:pPr>
      <w:spacing w:after="0" w:line="240" w:lineRule="auto"/>
    </w:pPr>
    <w:rPr>
      <w:rFonts w:eastAsiaTheme="minorEastAsia"/>
      <w:lang w:eastAsia="ru-RU"/>
    </w:rPr>
  </w:style>
  <w:style w:type="character" w:customStyle="1" w:styleId="20">
    <w:name w:val="Заголовок 2 Знак"/>
    <w:basedOn w:val="a0"/>
    <w:link w:val="2"/>
    <w:uiPriority w:val="99"/>
    <w:rsid w:val="00711271"/>
    <w:rPr>
      <w:rFonts w:ascii="Times New Roman" w:eastAsia="Times New Roman" w:hAnsi="Times New Roman" w:cs="Times New Roman"/>
      <w:b/>
      <w:bCs/>
      <w:sz w:val="28"/>
      <w:szCs w:val="26"/>
      <w:u w:val="single"/>
      <w:lang w:eastAsia="ar-SA"/>
    </w:rPr>
  </w:style>
  <w:style w:type="character" w:customStyle="1" w:styleId="21">
    <w:name w:val="Основной текст (2)_"/>
    <w:basedOn w:val="a0"/>
    <w:link w:val="22"/>
    <w:uiPriority w:val="99"/>
    <w:locked/>
    <w:rsid w:val="003E64B5"/>
    <w:rPr>
      <w:rFonts w:ascii="Times New Roman" w:hAnsi="Times New Roman" w:cs="Times New Roman"/>
      <w:sz w:val="26"/>
      <w:szCs w:val="26"/>
      <w:shd w:val="clear" w:color="auto" w:fill="FFFFFF"/>
    </w:rPr>
  </w:style>
  <w:style w:type="paragraph" w:customStyle="1" w:styleId="22">
    <w:name w:val="Основной текст (2)"/>
    <w:basedOn w:val="a"/>
    <w:link w:val="21"/>
    <w:uiPriority w:val="99"/>
    <w:rsid w:val="003E64B5"/>
    <w:pPr>
      <w:widowControl w:val="0"/>
      <w:shd w:val="clear" w:color="auto" w:fill="FFFFFF"/>
      <w:spacing w:before="360" w:after="0" w:line="307" w:lineRule="exact"/>
    </w:pPr>
    <w:rPr>
      <w:rFonts w:ascii="Times New Roman" w:hAnsi="Times New Roman" w:cs="Times New Roman"/>
      <w:sz w:val="26"/>
      <w:szCs w:val="26"/>
    </w:rPr>
  </w:style>
  <w:style w:type="character" w:customStyle="1" w:styleId="4">
    <w:name w:val="Основной текст (4)_"/>
    <w:basedOn w:val="a0"/>
    <w:link w:val="40"/>
    <w:uiPriority w:val="99"/>
    <w:rsid w:val="003E64B5"/>
    <w:rPr>
      <w:rFonts w:ascii="Times New Roman" w:hAnsi="Times New Roman" w:cs="Times New Roman"/>
      <w:i/>
      <w:iCs/>
      <w:spacing w:val="-20"/>
      <w:sz w:val="26"/>
      <w:szCs w:val="26"/>
      <w:shd w:val="clear" w:color="auto" w:fill="FFFFFF"/>
    </w:rPr>
  </w:style>
  <w:style w:type="character" w:customStyle="1" w:styleId="41">
    <w:name w:val="Основной текст (4) + Не курсив"/>
    <w:aliases w:val="Интервал 0 pt,Основной текст (2) + Курсив,Основной текст (3) + Times New Roman,Не курсив"/>
    <w:basedOn w:val="4"/>
    <w:uiPriority w:val="99"/>
    <w:rsid w:val="003E64B5"/>
    <w:rPr>
      <w:rFonts w:ascii="Times New Roman" w:hAnsi="Times New Roman" w:cs="Times New Roman"/>
      <w:i/>
      <w:iCs/>
      <w:spacing w:val="0"/>
      <w:sz w:val="26"/>
      <w:szCs w:val="26"/>
      <w:shd w:val="clear" w:color="auto" w:fill="FFFFFF"/>
    </w:rPr>
  </w:style>
  <w:style w:type="paragraph" w:customStyle="1" w:styleId="40">
    <w:name w:val="Основной текст (4)"/>
    <w:basedOn w:val="a"/>
    <w:link w:val="4"/>
    <w:uiPriority w:val="99"/>
    <w:rsid w:val="003E64B5"/>
    <w:pPr>
      <w:widowControl w:val="0"/>
      <w:shd w:val="clear" w:color="auto" w:fill="FFFFFF"/>
      <w:spacing w:before="360" w:after="240" w:line="302" w:lineRule="exact"/>
    </w:pPr>
    <w:rPr>
      <w:rFonts w:ascii="Times New Roman" w:hAnsi="Times New Roman" w:cs="Times New Roman"/>
      <w:i/>
      <w:iCs/>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760403">
      <w:bodyDiv w:val="1"/>
      <w:marLeft w:val="0"/>
      <w:marRight w:val="0"/>
      <w:marTop w:val="0"/>
      <w:marBottom w:val="0"/>
      <w:divBdr>
        <w:top w:val="none" w:sz="0" w:space="0" w:color="auto"/>
        <w:left w:val="none" w:sz="0" w:space="0" w:color="auto"/>
        <w:bottom w:val="none" w:sz="0" w:space="0" w:color="auto"/>
        <w:right w:val="none" w:sz="0" w:space="0" w:color="auto"/>
      </w:divBdr>
    </w:div>
    <w:div w:id="1272468960">
      <w:bodyDiv w:val="1"/>
      <w:marLeft w:val="0"/>
      <w:marRight w:val="0"/>
      <w:marTop w:val="0"/>
      <w:marBottom w:val="0"/>
      <w:divBdr>
        <w:top w:val="none" w:sz="0" w:space="0" w:color="auto"/>
        <w:left w:val="none" w:sz="0" w:space="0" w:color="auto"/>
        <w:bottom w:val="none" w:sz="0" w:space="0" w:color="auto"/>
        <w:right w:val="none" w:sz="0" w:space="0" w:color="auto"/>
      </w:divBdr>
      <w:divsChild>
        <w:div w:id="824473599">
          <w:marLeft w:val="0"/>
          <w:marRight w:val="0"/>
          <w:marTop w:val="0"/>
          <w:marBottom w:val="240"/>
          <w:divBdr>
            <w:top w:val="none" w:sz="0" w:space="0" w:color="auto"/>
            <w:left w:val="none" w:sz="0" w:space="0" w:color="auto"/>
            <w:bottom w:val="none" w:sz="0" w:space="0" w:color="auto"/>
            <w:right w:val="none" w:sz="0" w:space="0" w:color="auto"/>
          </w:divBdr>
        </w:div>
        <w:div w:id="613757084">
          <w:marLeft w:val="0"/>
          <w:marRight w:val="0"/>
          <w:marTop w:val="0"/>
          <w:marBottom w:val="240"/>
          <w:divBdr>
            <w:top w:val="none" w:sz="0" w:space="0" w:color="auto"/>
            <w:left w:val="none" w:sz="0" w:space="0" w:color="auto"/>
            <w:bottom w:val="none" w:sz="0" w:space="0" w:color="auto"/>
            <w:right w:val="none" w:sz="0" w:space="0" w:color="auto"/>
          </w:divBdr>
        </w:div>
        <w:div w:id="1412854746">
          <w:marLeft w:val="0"/>
          <w:marRight w:val="0"/>
          <w:marTop w:val="0"/>
          <w:marBottom w:val="240"/>
          <w:divBdr>
            <w:top w:val="none" w:sz="0" w:space="0" w:color="auto"/>
            <w:left w:val="none" w:sz="0" w:space="0" w:color="auto"/>
            <w:bottom w:val="none" w:sz="0" w:space="0" w:color="auto"/>
            <w:right w:val="none" w:sz="0" w:space="0" w:color="auto"/>
          </w:divBdr>
        </w:div>
        <w:div w:id="1588614371">
          <w:marLeft w:val="0"/>
          <w:marRight w:val="0"/>
          <w:marTop w:val="0"/>
          <w:marBottom w:val="240"/>
          <w:divBdr>
            <w:top w:val="none" w:sz="0" w:space="0" w:color="auto"/>
            <w:left w:val="none" w:sz="0" w:space="0" w:color="auto"/>
            <w:bottom w:val="none" w:sz="0" w:space="0" w:color="auto"/>
            <w:right w:val="none" w:sz="0" w:space="0" w:color="auto"/>
          </w:divBdr>
        </w:div>
        <w:div w:id="1940985958">
          <w:marLeft w:val="0"/>
          <w:marRight w:val="0"/>
          <w:marTop w:val="0"/>
          <w:marBottom w:val="240"/>
          <w:divBdr>
            <w:top w:val="none" w:sz="0" w:space="0" w:color="auto"/>
            <w:left w:val="none" w:sz="0" w:space="0" w:color="auto"/>
            <w:bottom w:val="none" w:sz="0" w:space="0" w:color="auto"/>
            <w:right w:val="none" w:sz="0" w:space="0" w:color="auto"/>
          </w:divBdr>
        </w:div>
        <w:div w:id="1344477864">
          <w:marLeft w:val="0"/>
          <w:marRight w:val="0"/>
          <w:marTop w:val="0"/>
          <w:marBottom w:val="240"/>
          <w:divBdr>
            <w:top w:val="none" w:sz="0" w:space="0" w:color="auto"/>
            <w:left w:val="none" w:sz="0" w:space="0" w:color="auto"/>
            <w:bottom w:val="none" w:sz="0" w:space="0" w:color="auto"/>
            <w:right w:val="none" w:sz="0" w:space="0" w:color="auto"/>
          </w:divBdr>
        </w:div>
        <w:div w:id="1223324131">
          <w:marLeft w:val="0"/>
          <w:marRight w:val="0"/>
          <w:marTop w:val="0"/>
          <w:marBottom w:val="240"/>
          <w:divBdr>
            <w:top w:val="none" w:sz="0" w:space="0" w:color="auto"/>
            <w:left w:val="none" w:sz="0" w:space="0" w:color="auto"/>
            <w:bottom w:val="none" w:sz="0" w:space="0" w:color="auto"/>
            <w:right w:val="none" w:sz="0" w:space="0" w:color="auto"/>
          </w:divBdr>
        </w:div>
        <w:div w:id="719401007">
          <w:marLeft w:val="0"/>
          <w:marRight w:val="0"/>
          <w:marTop w:val="0"/>
          <w:marBottom w:val="240"/>
          <w:divBdr>
            <w:top w:val="none" w:sz="0" w:space="0" w:color="auto"/>
            <w:left w:val="none" w:sz="0" w:space="0" w:color="auto"/>
            <w:bottom w:val="none" w:sz="0" w:space="0" w:color="auto"/>
            <w:right w:val="none" w:sz="0" w:space="0" w:color="auto"/>
          </w:divBdr>
        </w:div>
        <w:div w:id="1709064222">
          <w:marLeft w:val="0"/>
          <w:marRight w:val="0"/>
          <w:marTop w:val="0"/>
          <w:marBottom w:val="240"/>
          <w:divBdr>
            <w:top w:val="none" w:sz="0" w:space="0" w:color="auto"/>
            <w:left w:val="none" w:sz="0" w:space="0" w:color="auto"/>
            <w:bottom w:val="none" w:sz="0" w:space="0" w:color="auto"/>
            <w:right w:val="none" w:sz="0" w:space="0" w:color="auto"/>
          </w:divBdr>
        </w:div>
      </w:divsChild>
    </w:div>
    <w:div w:id="17784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A42ED-CAB4-42B8-BB6F-C7382037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31</Pages>
  <Words>8894</Words>
  <Characters>50698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2023-09-04T06:51:00Z</cp:lastPrinted>
  <dcterms:created xsi:type="dcterms:W3CDTF">2023-08-29T07:27:00Z</dcterms:created>
  <dcterms:modified xsi:type="dcterms:W3CDTF">2023-09-04T06:55:00Z</dcterms:modified>
</cp:coreProperties>
</file>